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B146C" w14:textId="77777777" w:rsidR="005A3DB7" w:rsidRPr="0022300E" w:rsidRDefault="00134ED9" w:rsidP="008A0397">
      <w:pPr>
        <w:jc w:val="center"/>
        <w:rPr>
          <w:rFonts w:ascii="Times New Roman" w:hAnsi="Times New Roman" w:cs="Times New Roman"/>
          <w:sz w:val="24"/>
          <w:szCs w:val="24"/>
        </w:rPr>
      </w:pPr>
      <w:r w:rsidRPr="0022300E">
        <w:rPr>
          <w:rFonts w:ascii="Times New Roman" w:hAnsi="Times New Roman" w:cs="Times New Roman"/>
          <w:sz w:val="24"/>
          <w:szCs w:val="24"/>
        </w:rPr>
        <w:t>ОБҐРУНТУВАННЯ</w:t>
      </w:r>
    </w:p>
    <w:p w14:paraId="4EFA0582" w14:textId="43D4409A" w:rsidR="008A0397" w:rsidRPr="0022300E" w:rsidRDefault="008A0397" w:rsidP="00EE7813">
      <w:pPr>
        <w:spacing w:after="0"/>
        <w:jc w:val="center"/>
        <w:rPr>
          <w:rFonts w:ascii="Times New Roman" w:hAnsi="Times New Roman" w:cs="Times New Roman"/>
          <w:sz w:val="24"/>
          <w:szCs w:val="24"/>
        </w:rPr>
      </w:pPr>
      <w:r w:rsidRPr="0022300E">
        <w:rPr>
          <w:rFonts w:ascii="Times New Roman" w:hAnsi="Times New Roman" w:cs="Times New Roman"/>
          <w:sz w:val="24"/>
          <w:szCs w:val="24"/>
        </w:rPr>
        <w:t>технічних та якісних характеристик предмета закупівлі, розміру бюджетного призначення, очікуваної вартості предмета закупівлі</w:t>
      </w:r>
    </w:p>
    <w:p w14:paraId="0FC55DE6" w14:textId="63FBCF1B" w:rsidR="005A3DB7" w:rsidRPr="0022300E" w:rsidRDefault="00134ED9" w:rsidP="00EE7813">
      <w:pPr>
        <w:spacing w:after="0"/>
        <w:jc w:val="center"/>
        <w:rPr>
          <w:rFonts w:ascii="Times New Roman" w:hAnsi="Times New Roman" w:cs="Times New Roman"/>
          <w:i/>
          <w:iCs/>
          <w:sz w:val="24"/>
          <w:szCs w:val="24"/>
        </w:rPr>
      </w:pPr>
      <w:r w:rsidRPr="0022300E">
        <w:rPr>
          <w:rFonts w:ascii="Times New Roman" w:hAnsi="Times New Roman" w:cs="Times New Roman"/>
          <w:i/>
          <w:iCs/>
          <w:sz w:val="24"/>
          <w:szCs w:val="24"/>
        </w:rPr>
        <w:t>(відповідно до пункту 41 постанови КМУ від 11.10.2016 № 710 „Про ефективне використання державних коштів” (зі змінами))</w:t>
      </w:r>
    </w:p>
    <w:p w14:paraId="599DEA38" w14:textId="77777777" w:rsidR="00EE7813" w:rsidRPr="0022300E" w:rsidRDefault="00EE7813" w:rsidP="00EE7813">
      <w:pPr>
        <w:spacing w:after="0"/>
        <w:jc w:val="center"/>
        <w:rPr>
          <w:rFonts w:ascii="Times New Roman" w:hAnsi="Times New Roman" w:cs="Times New Roman"/>
          <w:i/>
          <w:iCs/>
          <w:sz w:val="24"/>
          <w:szCs w:val="24"/>
        </w:rPr>
      </w:pPr>
    </w:p>
    <w:p w14:paraId="500324FC" w14:textId="3205713B" w:rsidR="005A3DB7" w:rsidRPr="0022300E" w:rsidRDefault="005A3DB7" w:rsidP="00134ED9">
      <w:pPr>
        <w:pStyle w:val="a7"/>
        <w:numPr>
          <w:ilvl w:val="0"/>
          <w:numId w:val="5"/>
        </w:numPr>
        <w:ind w:left="0" w:firstLine="360"/>
        <w:rPr>
          <w:rFonts w:ascii="Times New Roman" w:hAnsi="Times New Roman" w:cs="Times New Roman"/>
          <w:b/>
          <w:bCs/>
          <w:sz w:val="24"/>
          <w:szCs w:val="24"/>
        </w:rPr>
      </w:pPr>
      <w:r w:rsidRPr="0022300E">
        <w:rPr>
          <w:rFonts w:ascii="Times New Roman" w:hAnsi="Times New Roman" w:cs="Times New Roman"/>
          <w:b/>
          <w:bCs/>
          <w:sz w:val="24"/>
          <w:szCs w:val="24"/>
        </w:rPr>
        <w:t xml:space="preserve">Найменування, місцезнаходження та ідентифікаційний код замовника в Єдиному державному реєстрі юридичних осіб, фізичних осіб - підприємців та громадських формувань, його категорія: </w:t>
      </w:r>
    </w:p>
    <w:tbl>
      <w:tblPr>
        <w:tblStyle w:val="ae"/>
        <w:tblW w:w="0" w:type="auto"/>
        <w:tblLook w:val="04A0" w:firstRow="1" w:lastRow="0" w:firstColumn="1" w:lastColumn="0" w:noHBand="0" w:noVBand="1"/>
      </w:tblPr>
      <w:tblGrid>
        <w:gridCol w:w="4672"/>
        <w:gridCol w:w="4673"/>
      </w:tblGrid>
      <w:tr w:rsidR="005A3DB7" w:rsidRPr="00C617C0" w14:paraId="1FD6A09B" w14:textId="77777777">
        <w:tc>
          <w:tcPr>
            <w:tcW w:w="4672" w:type="dxa"/>
          </w:tcPr>
          <w:p w14:paraId="2AF0C4A0" w14:textId="7E8E7147"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П</w:t>
            </w:r>
            <w:r w:rsidR="005A3DB7" w:rsidRPr="00C617C0">
              <w:rPr>
                <w:rFonts w:ascii="Times New Roman" w:hAnsi="Times New Roman" w:cs="Times New Roman"/>
                <w:sz w:val="24"/>
                <w:szCs w:val="24"/>
              </w:rPr>
              <w:t>овне найменування</w:t>
            </w:r>
            <w:r w:rsidR="00813928" w:rsidRPr="00C617C0">
              <w:rPr>
                <w:rFonts w:ascii="Times New Roman" w:hAnsi="Times New Roman" w:cs="Times New Roman"/>
                <w:sz w:val="24"/>
                <w:szCs w:val="24"/>
              </w:rPr>
              <w:t xml:space="preserve"> замовника</w:t>
            </w:r>
          </w:p>
        </w:tc>
        <w:tc>
          <w:tcPr>
            <w:tcW w:w="4673" w:type="dxa"/>
          </w:tcPr>
          <w:p w14:paraId="71B3F54E" w14:textId="71E13E66" w:rsidR="005A3DB7" w:rsidRPr="00C617C0" w:rsidRDefault="00163613" w:rsidP="0022300E">
            <w:pPr>
              <w:jc w:val="both"/>
              <w:rPr>
                <w:rFonts w:ascii="Times New Roman" w:eastAsia="Times New Roman" w:hAnsi="Times New Roman" w:cs="Times New Roman"/>
                <w:sz w:val="24"/>
                <w:szCs w:val="24"/>
              </w:rPr>
            </w:pPr>
            <w:r w:rsidRPr="00C617C0">
              <w:rPr>
                <w:rFonts w:ascii="Times New Roman" w:eastAsia="Times New Roman" w:hAnsi="Times New Roman" w:cs="Times New Roman"/>
                <w:sz w:val="24"/>
                <w:szCs w:val="24"/>
              </w:rPr>
              <w:t>Комунальний заклад «Спеціалізована дитячо-юнацька спортивна школа олімпійського резерву  з футбол</w:t>
            </w:r>
            <w:r w:rsidR="0022300E" w:rsidRPr="00C617C0">
              <w:rPr>
                <w:rFonts w:ascii="Times New Roman" w:eastAsia="Times New Roman" w:hAnsi="Times New Roman" w:cs="Times New Roman"/>
                <w:sz w:val="24"/>
                <w:szCs w:val="24"/>
              </w:rPr>
              <w:t>у» Закарпатської обласної ради.</w:t>
            </w:r>
          </w:p>
        </w:tc>
      </w:tr>
      <w:tr w:rsidR="005A3DB7" w:rsidRPr="00C617C0" w14:paraId="01B81F5D" w14:textId="77777777">
        <w:tc>
          <w:tcPr>
            <w:tcW w:w="4672" w:type="dxa"/>
          </w:tcPr>
          <w:p w14:paraId="07DC2A1C" w14:textId="07151D10"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М</w:t>
            </w:r>
            <w:r w:rsidR="005A3DB7" w:rsidRPr="00C617C0">
              <w:rPr>
                <w:rFonts w:ascii="Times New Roman" w:hAnsi="Times New Roman" w:cs="Times New Roman"/>
                <w:sz w:val="24"/>
                <w:szCs w:val="24"/>
              </w:rPr>
              <w:t>ісцезнаходження</w:t>
            </w:r>
            <w:r w:rsidR="00813928" w:rsidRPr="00C617C0">
              <w:rPr>
                <w:rFonts w:ascii="Times New Roman" w:hAnsi="Times New Roman" w:cs="Times New Roman"/>
                <w:sz w:val="24"/>
                <w:szCs w:val="24"/>
              </w:rPr>
              <w:t xml:space="preserve"> замовника</w:t>
            </w:r>
          </w:p>
        </w:tc>
        <w:tc>
          <w:tcPr>
            <w:tcW w:w="4673" w:type="dxa"/>
          </w:tcPr>
          <w:p w14:paraId="244838CF" w14:textId="1C7CD80A" w:rsidR="005A3DB7" w:rsidRPr="00C617C0" w:rsidRDefault="00163613" w:rsidP="00134ED9">
            <w:pPr>
              <w:rPr>
                <w:rFonts w:ascii="Times New Roman" w:eastAsia="Times New Roman" w:hAnsi="Times New Roman" w:cs="Times New Roman"/>
                <w:sz w:val="24"/>
                <w:szCs w:val="24"/>
              </w:rPr>
            </w:pPr>
            <w:r w:rsidRPr="00C617C0">
              <w:rPr>
                <w:rFonts w:ascii="Times New Roman" w:eastAsia="Times New Roman" w:hAnsi="Times New Roman" w:cs="Times New Roman"/>
                <w:sz w:val="24"/>
                <w:szCs w:val="24"/>
              </w:rPr>
              <w:t>Україна, Закарпатська область м.</w:t>
            </w:r>
            <w:r w:rsidR="0022300E" w:rsidRPr="00C617C0">
              <w:rPr>
                <w:rFonts w:ascii="Times New Roman" w:eastAsia="Times New Roman" w:hAnsi="Times New Roman" w:cs="Times New Roman"/>
                <w:sz w:val="24"/>
                <w:szCs w:val="24"/>
              </w:rPr>
              <w:t xml:space="preserve"> Ужгород, вул. </w:t>
            </w:r>
            <w:proofErr w:type="spellStart"/>
            <w:r w:rsidR="0022300E" w:rsidRPr="00C617C0">
              <w:rPr>
                <w:rFonts w:ascii="Times New Roman" w:eastAsia="Times New Roman" w:hAnsi="Times New Roman" w:cs="Times New Roman"/>
                <w:sz w:val="24"/>
                <w:szCs w:val="24"/>
              </w:rPr>
              <w:t>Підградська</w:t>
            </w:r>
            <w:proofErr w:type="spellEnd"/>
            <w:r w:rsidR="0022300E" w:rsidRPr="00C617C0">
              <w:rPr>
                <w:rFonts w:ascii="Times New Roman" w:eastAsia="Times New Roman" w:hAnsi="Times New Roman" w:cs="Times New Roman"/>
                <w:sz w:val="24"/>
                <w:szCs w:val="24"/>
              </w:rPr>
              <w:t>, 33.</w:t>
            </w:r>
          </w:p>
        </w:tc>
      </w:tr>
      <w:tr w:rsidR="005A3DB7" w:rsidRPr="00C617C0" w14:paraId="0CD135BA" w14:textId="77777777">
        <w:tc>
          <w:tcPr>
            <w:tcW w:w="4672" w:type="dxa"/>
          </w:tcPr>
          <w:p w14:paraId="0F97F52D" w14:textId="333E11F4"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К</w:t>
            </w:r>
            <w:r w:rsidR="005A3DB7" w:rsidRPr="00C617C0">
              <w:rPr>
                <w:rFonts w:ascii="Times New Roman" w:hAnsi="Times New Roman" w:cs="Times New Roman"/>
                <w:sz w:val="24"/>
                <w:szCs w:val="24"/>
              </w:rPr>
              <w:t>од замовника в Єдиному державному реєстрі юридичних осіб, фізичних осіб — підприємців та громадських формувань</w:t>
            </w:r>
          </w:p>
        </w:tc>
        <w:tc>
          <w:tcPr>
            <w:tcW w:w="4673" w:type="dxa"/>
          </w:tcPr>
          <w:p w14:paraId="53A57047" w14:textId="42E86325" w:rsidR="005A3DB7" w:rsidRPr="00C617C0" w:rsidRDefault="00163613" w:rsidP="00134ED9">
            <w:pPr>
              <w:rPr>
                <w:rFonts w:ascii="Times New Roman" w:hAnsi="Times New Roman" w:cs="Times New Roman"/>
                <w:sz w:val="24"/>
                <w:szCs w:val="24"/>
              </w:rPr>
            </w:pPr>
            <w:r w:rsidRPr="00C617C0">
              <w:rPr>
                <w:rFonts w:ascii="Times New Roman" w:eastAsia="Times New Roman" w:hAnsi="Times New Roman" w:cs="Times New Roman"/>
                <w:sz w:val="24"/>
                <w:szCs w:val="24"/>
              </w:rPr>
              <w:t>20444745.</w:t>
            </w:r>
          </w:p>
        </w:tc>
      </w:tr>
      <w:tr w:rsidR="005A3DB7" w:rsidRPr="00C617C0" w14:paraId="1AA185AA" w14:textId="77777777">
        <w:tc>
          <w:tcPr>
            <w:tcW w:w="4672" w:type="dxa"/>
          </w:tcPr>
          <w:p w14:paraId="5106E38E" w14:textId="1E268721" w:rsidR="005A3DB7" w:rsidRPr="00C617C0" w:rsidRDefault="00BF4C4D" w:rsidP="00134ED9">
            <w:pPr>
              <w:rPr>
                <w:rFonts w:ascii="Times New Roman" w:hAnsi="Times New Roman" w:cs="Times New Roman"/>
                <w:sz w:val="24"/>
                <w:szCs w:val="24"/>
              </w:rPr>
            </w:pPr>
            <w:r w:rsidRPr="00C617C0">
              <w:rPr>
                <w:rFonts w:ascii="Times New Roman" w:hAnsi="Times New Roman" w:cs="Times New Roman"/>
                <w:sz w:val="24"/>
                <w:szCs w:val="24"/>
              </w:rPr>
              <w:t>К</w:t>
            </w:r>
            <w:r w:rsidR="005A3DB7" w:rsidRPr="00C617C0">
              <w:rPr>
                <w:rFonts w:ascii="Times New Roman" w:hAnsi="Times New Roman" w:cs="Times New Roman"/>
                <w:sz w:val="24"/>
                <w:szCs w:val="24"/>
              </w:rPr>
              <w:t>атегорія</w:t>
            </w:r>
            <w:r w:rsidR="00813928" w:rsidRPr="00C617C0">
              <w:rPr>
                <w:rFonts w:ascii="Times New Roman" w:hAnsi="Times New Roman" w:cs="Times New Roman"/>
                <w:sz w:val="24"/>
                <w:szCs w:val="24"/>
              </w:rPr>
              <w:t xml:space="preserve"> замовника</w:t>
            </w:r>
          </w:p>
        </w:tc>
        <w:tc>
          <w:tcPr>
            <w:tcW w:w="4673" w:type="dxa"/>
          </w:tcPr>
          <w:p w14:paraId="1054A744" w14:textId="40B88FC3" w:rsidR="005A3DB7" w:rsidRPr="00C617C0" w:rsidRDefault="00163613" w:rsidP="00134ED9">
            <w:pPr>
              <w:rPr>
                <w:rFonts w:ascii="Times New Roman" w:eastAsia="Times New Roman" w:hAnsi="Times New Roman" w:cs="Times New Roman"/>
                <w:sz w:val="24"/>
                <w:szCs w:val="24"/>
              </w:rPr>
            </w:pPr>
            <w:r w:rsidRPr="00C617C0">
              <w:rPr>
                <w:rFonts w:ascii="Times New Roman" w:eastAsia="Times New Roman" w:hAnsi="Times New Roman" w:cs="Times New Roman"/>
                <w:sz w:val="24"/>
                <w:szCs w:val="24"/>
              </w:rPr>
              <w:t>Юридична особа, яка забезпечує потреби держ</w:t>
            </w:r>
            <w:r w:rsidR="0022300E" w:rsidRPr="00C617C0">
              <w:rPr>
                <w:rFonts w:ascii="Times New Roman" w:eastAsia="Times New Roman" w:hAnsi="Times New Roman" w:cs="Times New Roman"/>
                <w:sz w:val="24"/>
                <w:szCs w:val="24"/>
              </w:rPr>
              <w:t>ави або територіальної громади.</w:t>
            </w:r>
          </w:p>
        </w:tc>
      </w:tr>
    </w:tbl>
    <w:p w14:paraId="159A7362" w14:textId="77777777" w:rsidR="005A3DB7" w:rsidRPr="00C617C0" w:rsidRDefault="005A3DB7" w:rsidP="00134ED9">
      <w:pPr>
        <w:rPr>
          <w:rFonts w:ascii="Times New Roman" w:hAnsi="Times New Roman" w:cs="Times New Roman"/>
          <w:sz w:val="24"/>
          <w:szCs w:val="24"/>
        </w:rPr>
      </w:pPr>
    </w:p>
    <w:p w14:paraId="624CAA2B" w14:textId="71AB4CE4" w:rsidR="005A3DB7" w:rsidRPr="00C4006E" w:rsidRDefault="005A3DB7" w:rsidP="004032EA">
      <w:pPr>
        <w:pStyle w:val="a7"/>
        <w:numPr>
          <w:ilvl w:val="0"/>
          <w:numId w:val="5"/>
        </w:numPr>
        <w:spacing w:after="0"/>
        <w:ind w:left="0" w:firstLine="567"/>
        <w:rPr>
          <w:rFonts w:ascii="Times New Roman" w:hAnsi="Times New Roman" w:cs="Times New Roman"/>
          <w:b/>
          <w:sz w:val="24"/>
          <w:szCs w:val="24"/>
        </w:rPr>
      </w:pPr>
      <w:r w:rsidRPr="00C617C0">
        <w:rPr>
          <w:rFonts w:ascii="Times New Roman" w:hAnsi="Times New Roman" w:cs="Times New Roman"/>
          <w:b/>
          <w:bCs/>
          <w:sz w:val="24"/>
          <w:szCs w:val="24"/>
        </w:rPr>
        <w:t xml:space="preserve">Назва предмета закупівлі із зазначенням коду за Єдиним закупівельним словником та назви відповідних класифікаторів предмета закупівлі й частин </w:t>
      </w:r>
      <w:r w:rsidRPr="00C4006E">
        <w:rPr>
          <w:rFonts w:ascii="Times New Roman" w:hAnsi="Times New Roman" w:cs="Times New Roman"/>
          <w:b/>
          <w:sz w:val="24"/>
          <w:szCs w:val="24"/>
        </w:rPr>
        <w:t xml:space="preserve">предмета закупівлі (лотів) (за наявності): </w:t>
      </w:r>
    </w:p>
    <w:p w14:paraId="4E549EB2" w14:textId="5786D03A" w:rsidR="00DF20DE" w:rsidRPr="00C617C0" w:rsidRDefault="008D10EE" w:rsidP="004032E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Електрична енергія</w:t>
      </w:r>
      <w:r w:rsidR="00DF20DE" w:rsidRPr="00C617C0">
        <w:rPr>
          <w:rFonts w:ascii="Times New Roman" w:hAnsi="Times New Roman" w:cs="Times New Roman"/>
          <w:sz w:val="24"/>
          <w:szCs w:val="24"/>
        </w:rPr>
        <w:t xml:space="preserve"> (код ДК 021:2015: </w:t>
      </w:r>
      <w:r w:rsidRPr="008D10EE">
        <w:rPr>
          <w:rFonts w:ascii="Times New Roman" w:hAnsi="Times New Roman" w:cs="Times New Roman"/>
          <w:sz w:val="24"/>
          <w:szCs w:val="24"/>
        </w:rPr>
        <w:t>09310000-5 Електрична енергія</w:t>
      </w:r>
      <w:r w:rsidR="00C4006E">
        <w:rPr>
          <w:rFonts w:ascii="Times New Roman" w:hAnsi="Times New Roman" w:cs="Times New Roman"/>
          <w:sz w:val="24"/>
          <w:szCs w:val="24"/>
        </w:rPr>
        <w:t>)</w:t>
      </w:r>
    </w:p>
    <w:p w14:paraId="0D9DFB2E" w14:textId="6C3CB99B" w:rsidR="00A60A64" w:rsidRPr="00C617C0" w:rsidRDefault="00A60A64" w:rsidP="004032EA">
      <w:pPr>
        <w:spacing w:after="0" w:line="240" w:lineRule="auto"/>
        <w:ind w:firstLine="567"/>
        <w:rPr>
          <w:rFonts w:ascii="Times New Roman" w:hAnsi="Times New Roman" w:cs="Times New Roman"/>
          <w:sz w:val="24"/>
          <w:szCs w:val="24"/>
        </w:rPr>
      </w:pPr>
      <w:r w:rsidRPr="00C617C0">
        <w:rPr>
          <w:rFonts w:ascii="Times New Roman" w:hAnsi="Times New Roman" w:cs="Times New Roman"/>
          <w:sz w:val="24"/>
          <w:szCs w:val="24"/>
        </w:rPr>
        <w:t xml:space="preserve">КЕКВ </w:t>
      </w:r>
      <w:r w:rsidR="008D10EE" w:rsidRPr="008D10EE">
        <w:rPr>
          <w:rFonts w:ascii="Times New Roman" w:hAnsi="Times New Roman" w:cs="Times New Roman"/>
          <w:sz w:val="24"/>
          <w:szCs w:val="24"/>
        </w:rPr>
        <w:t>2273 - Оплата електроенергії</w:t>
      </w:r>
      <w:r w:rsidR="004032EA">
        <w:rPr>
          <w:rFonts w:ascii="Times New Roman" w:hAnsi="Times New Roman" w:cs="Times New Roman"/>
          <w:sz w:val="24"/>
          <w:szCs w:val="24"/>
        </w:rPr>
        <w:t>.</w:t>
      </w:r>
    </w:p>
    <w:p w14:paraId="75B1208F" w14:textId="77777777" w:rsidR="00BF4C4D" w:rsidRPr="00C617C0" w:rsidRDefault="00BF4C4D" w:rsidP="008D10EE">
      <w:pPr>
        <w:spacing w:after="0" w:line="240" w:lineRule="auto"/>
        <w:ind w:firstLine="567"/>
        <w:rPr>
          <w:rFonts w:ascii="Times New Roman" w:hAnsi="Times New Roman" w:cs="Times New Roman"/>
          <w:sz w:val="24"/>
          <w:szCs w:val="24"/>
        </w:rPr>
      </w:pPr>
    </w:p>
    <w:p w14:paraId="34DA2F80" w14:textId="1ECFF246" w:rsidR="00163613" w:rsidRPr="008D10EE" w:rsidRDefault="00134ED9" w:rsidP="008D10EE">
      <w:pPr>
        <w:spacing w:after="0" w:line="240" w:lineRule="auto"/>
        <w:ind w:firstLine="567"/>
        <w:rPr>
          <w:rFonts w:ascii="Times New Roman" w:hAnsi="Times New Roman" w:cs="Times New Roman"/>
          <w:sz w:val="24"/>
          <w:szCs w:val="24"/>
        </w:rPr>
      </w:pPr>
      <w:r w:rsidRPr="008D10EE">
        <w:rPr>
          <w:rFonts w:ascii="Times New Roman" w:hAnsi="Times New Roman" w:cs="Times New Roman"/>
          <w:sz w:val="24"/>
          <w:szCs w:val="24"/>
        </w:rPr>
        <w:t>Ідентифікатор закупівлі</w:t>
      </w:r>
      <w:r w:rsidR="004032EA">
        <w:rPr>
          <w:rFonts w:ascii="Times New Roman" w:hAnsi="Times New Roman" w:cs="Times New Roman"/>
          <w:sz w:val="24"/>
          <w:szCs w:val="24"/>
        </w:rPr>
        <w:t xml:space="preserve">: </w:t>
      </w:r>
      <w:hyperlink r:id="rId5" w:tgtFrame="_blank" w:history="1">
        <w:r w:rsidR="008D10EE" w:rsidRPr="008D10EE">
          <w:rPr>
            <w:rFonts w:ascii="Times New Roman" w:hAnsi="Times New Roman" w:cs="Times New Roman"/>
            <w:sz w:val="24"/>
            <w:szCs w:val="24"/>
          </w:rPr>
          <w:t>UA-2025-12-10-023734-a</w:t>
        </w:r>
      </w:hyperlink>
    </w:p>
    <w:p w14:paraId="0E37F33F" w14:textId="77777777" w:rsidR="008D10EE" w:rsidRPr="00C617C0" w:rsidRDefault="008D10EE" w:rsidP="008D10EE">
      <w:pPr>
        <w:spacing w:after="0" w:line="240" w:lineRule="auto"/>
        <w:ind w:firstLine="567"/>
        <w:rPr>
          <w:rFonts w:ascii="Times New Roman" w:hAnsi="Times New Roman" w:cs="Times New Roman"/>
          <w:sz w:val="24"/>
          <w:szCs w:val="24"/>
        </w:rPr>
      </w:pPr>
    </w:p>
    <w:p w14:paraId="78D28793" w14:textId="093605C3" w:rsidR="00BF4C4D" w:rsidRPr="00C617C0" w:rsidRDefault="00134ED9" w:rsidP="004032EA">
      <w:pPr>
        <w:pStyle w:val="a7"/>
        <w:numPr>
          <w:ilvl w:val="0"/>
          <w:numId w:val="5"/>
        </w:numPr>
        <w:spacing w:after="0"/>
        <w:ind w:left="0" w:firstLine="567"/>
        <w:rPr>
          <w:rFonts w:ascii="Times New Roman" w:hAnsi="Times New Roman" w:cs="Times New Roman"/>
          <w:sz w:val="24"/>
          <w:szCs w:val="24"/>
        </w:rPr>
      </w:pPr>
      <w:r w:rsidRPr="00C617C0">
        <w:rPr>
          <w:rFonts w:ascii="Times New Roman" w:hAnsi="Times New Roman" w:cs="Times New Roman"/>
          <w:b/>
          <w:bCs/>
          <w:sz w:val="24"/>
          <w:szCs w:val="24"/>
        </w:rPr>
        <w:t>Обґрунтування технічних та якісних характеристик предмета закупівлі</w:t>
      </w:r>
    </w:p>
    <w:p w14:paraId="2432229C" w14:textId="411D8A3E" w:rsidR="00C4006E" w:rsidRPr="00C4006E" w:rsidRDefault="00C4006E" w:rsidP="004032EA">
      <w:pPr>
        <w:spacing w:after="0" w:line="240" w:lineRule="auto"/>
        <w:ind w:firstLine="567"/>
        <w:jc w:val="both"/>
        <w:rPr>
          <w:rFonts w:ascii="Times New Roman" w:eastAsia="Times New Roman" w:hAnsi="Times New Roman" w:cs="Times New Roman"/>
          <w:sz w:val="24"/>
          <w:szCs w:val="24"/>
        </w:rPr>
      </w:pPr>
      <w:r w:rsidRPr="00C4006E">
        <w:rPr>
          <w:rFonts w:ascii="Times New Roman" w:eastAsia="Times New Roman" w:hAnsi="Times New Roman" w:cs="Times New Roman"/>
          <w:sz w:val="24"/>
          <w:szCs w:val="24"/>
        </w:rPr>
        <w:t>П</w:t>
      </w:r>
      <w:r w:rsidRPr="00C4006E">
        <w:rPr>
          <w:rFonts w:ascii="Times New Roman" w:eastAsia="Times New Roman" w:hAnsi="Times New Roman" w:cs="Times New Roman"/>
          <w:sz w:val="24"/>
          <w:szCs w:val="24"/>
          <w:highlight w:val="white"/>
        </w:rPr>
        <w:t>остачальник зобов’язується забезпечити дотримання загальних та гарантованих стандартів якості Товару відповідно до Порядку забезпечення стандартів якості електропостачання та надання компенсацій споживачам за їх недотримання, затвердженого постановою НКРЕКП ві</w:t>
      </w:r>
      <w:r w:rsidR="004032EA">
        <w:rPr>
          <w:rFonts w:ascii="Times New Roman" w:eastAsia="Times New Roman" w:hAnsi="Times New Roman" w:cs="Times New Roman"/>
          <w:sz w:val="24"/>
          <w:szCs w:val="24"/>
          <w:highlight w:val="white"/>
        </w:rPr>
        <w:t>д 12.06.2018 № 375 (зі змінами)</w:t>
      </w:r>
      <w:r w:rsidR="004032EA">
        <w:rPr>
          <w:rFonts w:ascii="Times New Roman" w:eastAsia="Times New Roman" w:hAnsi="Times New Roman" w:cs="Times New Roman"/>
          <w:sz w:val="24"/>
          <w:szCs w:val="24"/>
        </w:rPr>
        <w:t>.</w:t>
      </w:r>
    </w:p>
    <w:p w14:paraId="32667C3C" w14:textId="246A863F" w:rsidR="00C4006E" w:rsidRPr="00C4006E" w:rsidRDefault="00C4006E" w:rsidP="004032EA">
      <w:pPr>
        <w:spacing w:after="0" w:line="240" w:lineRule="auto"/>
        <w:ind w:firstLine="567"/>
        <w:jc w:val="both"/>
        <w:rPr>
          <w:rFonts w:ascii="Times New Roman" w:eastAsia="Times New Roman" w:hAnsi="Times New Roman" w:cs="Times New Roman"/>
          <w:sz w:val="24"/>
          <w:szCs w:val="24"/>
        </w:rPr>
      </w:pPr>
      <w:r w:rsidRPr="00C4006E">
        <w:rPr>
          <w:rFonts w:ascii="Times New Roman" w:eastAsia="Times New Roman" w:hAnsi="Times New Roman" w:cs="Times New Roman"/>
          <w:sz w:val="24"/>
          <w:szCs w:val="24"/>
        </w:rPr>
        <w:t>Постачальник зобов'язується забезпечити комерційну якість Товару, що передбачає вчасне та повне інформування Споживача про умови постачання електричної енергії, ціни на електричну енергію, надання роз'яснень щодо положень актів чинного законодавства, якими регулюються відносини Сторін, ведення точних та прозорих розрахунків зі Споживачем, а також можливість вирішення спірних питань шляхом досудового врегулювання.</w:t>
      </w:r>
    </w:p>
    <w:p w14:paraId="20B8E12A" w14:textId="3DBC6417" w:rsidR="00C4006E" w:rsidRPr="00C4006E" w:rsidRDefault="00C4006E" w:rsidP="004032EA">
      <w:pPr>
        <w:spacing w:after="0" w:line="240" w:lineRule="auto"/>
        <w:ind w:firstLine="567"/>
        <w:jc w:val="both"/>
        <w:rPr>
          <w:rFonts w:ascii="Times New Roman" w:eastAsia="Times New Roman" w:hAnsi="Times New Roman" w:cs="Times New Roman"/>
          <w:sz w:val="24"/>
          <w:szCs w:val="24"/>
          <w:highlight w:val="white"/>
        </w:rPr>
      </w:pPr>
      <w:r w:rsidRPr="00C4006E">
        <w:rPr>
          <w:rFonts w:ascii="Times New Roman" w:eastAsia="Times New Roman" w:hAnsi="Times New Roman" w:cs="Times New Roman"/>
          <w:sz w:val="24"/>
          <w:szCs w:val="24"/>
        </w:rPr>
        <w:t>Параметри якості електроенергії в точках при</w:t>
      </w:r>
      <w:r w:rsidRPr="00C4006E">
        <w:rPr>
          <w:rFonts w:ascii="Times New Roman" w:eastAsia="Times New Roman" w:hAnsi="Times New Roman" w:cs="Times New Roman"/>
          <w:sz w:val="24"/>
          <w:szCs w:val="24"/>
          <w:highlight w:val="white"/>
        </w:rPr>
        <w:t xml:space="preserve">єднання Споживача в нормальних умовах експлуатації мають відповідати параметрам, визначеним у ДСТУ EN 50160:2023 Характеристики напруги електропостачання в електричних мережах загальної </w:t>
      </w:r>
      <w:proofErr w:type="spellStart"/>
      <w:r w:rsidRPr="00C4006E">
        <w:rPr>
          <w:rFonts w:ascii="Times New Roman" w:eastAsia="Times New Roman" w:hAnsi="Times New Roman" w:cs="Times New Roman"/>
          <w:sz w:val="24"/>
          <w:szCs w:val="24"/>
          <w:highlight w:val="white"/>
        </w:rPr>
        <w:t>призначеності</w:t>
      </w:r>
      <w:proofErr w:type="spellEnd"/>
      <w:r w:rsidRPr="00C4006E">
        <w:rPr>
          <w:rFonts w:ascii="Times New Roman" w:eastAsia="Times New Roman" w:hAnsi="Times New Roman" w:cs="Times New Roman"/>
          <w:sz w:val="24"/>
          <w:szCs w:val="24"/>
          <w:highlight w:val="white"/>
        </w:rPr>
        <w:t xml:space="preserve"> (EN 50160:2022, IDT).</w:t>
      </w:r>
    </w:p>
    <w:p w14:paraId="6FA2DA27" w14:textId="77777777" w:rsidR="00C4006E" w:rsidRPr="00C4006E" w:rsidRDefault="00C4006E" w:rsidP="004032EA">
      <w:pPr>
        <w:spacing w:after="0" w:line="240" w:lineRule="auto"/>
        <w:ind w:firstLine="360"/>
        <w:jc w:val="both"/>
        <w:rPr>
          <w:rFonts w:ascii="Times New Roman" w:eastAsia="Times New Roman" w:hAnsi="Times New Roman" w:cs="Times New Roman"/>
          <w:sz w:val="24"/>
          <w:szCs w:val="24"/>
          <w:highlight w:val="white"/>
        </w:rPr>
      </w:pPr>
      <w:r w:rsidRPr="00C4006E">
        <w:rPr>
          <w:rFonts w:ascii="Times New Roman" w:eastAsia="Times New Roman" w:hAnsi="Times New Roman" w:cs="Times New Roman"/>
          <w:sz w:val="24"/>
          <w:szCs w:val="24"/>
          <w:highlight w:val="white"/>
        </w:rPr>
        <w:t>Оцінка відповідності показників якості електричної енергії проводиться на проміжку розрахункового періоду, рівного 24 годинам.</w:t>
      </w:r>
    </w:p>
    <w:p w14:paraId="75ED3DE0" w14:textId="77777777" w:rsidR="008D10EE" w:rsidRPr="00C617C0" w:rsidRDefault="008D10EE" w:rsidP="00C617C0">
      <w:pPr>
        <w:pStyle w:val="a7"/>
        <w:ind w:left="0" w:hanging="1014"/>
        <w:jc w:val="both"/>
        <w:rPr>
          <w:rFonts w:ascii="Times New Roman" w:hAnsi="Times New Roman" w:cs="Times New Roman"/>
          <w:sz w:val="24"/>
          <w:szCs w:val="24"/>
        </w:rPr>
      </w:pPr>
    </w:p>
    <w:p w14:paraId="1E850CD1" w14:textId="743A2315" w:rsidR="00134ED9" w:rsidRPr="00C617C0" w:rsidRDefault="00134ED9" w:rsidP="00A60A64">
      <w:pPr>
        <w:pStyle w:val="a7"/>
        <w:numPr>
          <w:ilvl w:val="0"/>
          <w:numId w:val="5"/>
        </w:numPr>
        <w:jc w:val="both"/>
        <w:rPr>
          <w:rFonts w:ascii="Times New Roman" w:hAnsi="Times New Roman" w:cs="Times New Roman"/>
          <w:sz w:val="24"/>
          <w:szCs w:val="24"/>
        </w:rPr>
      </w:pPr>
      <w:r w:rsidRPr="00C617C0">
        <w:rPr>
          <w:rFonts w:ascii="Times New Roman" w:hAnsi="Times New Roman" w:cs="Times New Roman"/>
          <w:b/>
          <w:bCs/>
          <w:sz w:val="24"/>
          <w:szCs w:val="24"/>
        </w:rPr>
        <w:t>Очікувана вартість предмета закупівлі</w:t>
      </w:r>
      <w:r w:rsidR="00AE1000" w:rsidRPr="00C617C0">
        <w:rPr>
          <w:rFonts w:ascii="Times New Roman" w:hAnsi="Times New Roman" w:cs="Times New Roman"/>
          <w:sz w:val="24"/>
          <w:szCs w:val="24"/>
        </w:rPr>
        <w:t xml:space="preserve"> </w:t>
      </w:r>
      <w:r w:rsidR="00AE1000" w:rsidRPr="00C617C0">
        <w:rPr>
          <w:rFonts w:ascii="Times New Roman" w:hAnsi="Times New Roman" w:cs="Times New Roman"/>
          <w:b/>
          <w:sz w:val="24"/>
          <w:szCs w:val="24"/>
        </w:rPr>
        <w:t>складає</w:t>
      </w:r>
      <w:r w:rsidR="00C4006E">
        <w:rPr>
          <w:rFonts w:ascii="Times New Roman" w:hAnsi="Times New Roman" w:cs="Times New Roman"/>
          <w:b/>
          <w:sz w:val="24"/>
          <w:szCs w:val="24"/>
        </w:rPr>
        <w:t>:</w:t>
      </w:r>
      <w:r w:rsidRPr="00C617C0">
        <w:rPr>
          <w:rFonts w:ascii="Times New Roman" w:hAnsi="Times New Roman" w:cs="Times New Roman"/>
          <w:sz w:val="24"/>
          <w:szCs w:val="24"/>
        </w:rPr>
        <w:t xml:space="preserve"> </w:t>
      </w:r>
      <w:r w:rsidR="00C4006E">
        <w:rPr>
          <w:rFonts w:ascii="Times New Roman" w:hAnsi="Times New Roman" w:cs="Times New Roman"/>
          <w:sz w:val="24"/>
          <w:szCs w:val="24"/>
        </w:rPr>
        <w:t>910</w:t>
      </w:r>
      <w:r w:rsidR="00B47656">
        <w:rPr>
          <w:rFonts w:ascii="Times New Roman" w:hAnsi="Times New Roman" w:cs="Times New Roman"/>
          <w:sz w:val="24"/>
          <w:szCs w:val="24"/>
        </w:rPr>
        <w:t> </w:t>
      </w:r>
      <w:r w:rsidR="00C4006E">
        <w:rPr>
          <w:rFonts w:ascii="Times New Roman" w:hAnsi="Times New Roman" w:cs="Times New Roman"/>
          <w:sz w:val="24"/>
          <w:szCs w:val="24"/>
        </w:rPr>
        <w:t>000</w:t>
      </w:r>
      <w:r w:rsidR="00B47656">
        <w:rPr>
          <w:rFonts w:ascii="Times New Roman" w:hAnsi="Times New Roman" w:cs="Times New Roman"/>
          <w:sz w:val="24"/>
          <w:szCs w:val="24"/>
        </w:rPr>
        <w:t>,00</w:t>
      </w:r>
      <w:r w:rsidR="00163613" w:rsidRPr="00C617C0">
        <w:rPr>
          <w:rFonts w:ascii="Times New Roman" w:hAnsi="Times New Roman" w:cs="Times New Roman"/>
          <w:sz w:val="24"/>
          <w:szCs w:val="24"/>
        </w:rPr>
        <w:t xml:space="preserve"> </w:t>
      </w:r>
      <w:r w:rsidRPr="00C617C0">
        <w:rPr>
          <w:rFonts w:ascii="Times New Roman" w:hAnsi="Times New Roman" w:cs="Times New Roman"/>
          <w:sz w:val="24"/>
          <w:szCs w:val="24"/>
        </w:rPr>
        <w:t>грн. з ПДВ</w:t>
      </w:r>
      <w:r w:rsidR="00A60A64" w:rsidRPr="00C617C0">
        <w:rPr>
          <w:rFonts w:ascii="Times New Roman" w:hAnsi="Times New Roman" w:cs="Times New Roman"/>
          <w:sz w:val="24"/>
          <w:szCs w:val="24"/>
        </w:rPr>
        <w:t>.</w:t>
      </w:r>
    </w:p>
    <w:p w14:paraId="61111B0F" w14:textId="77777777" w:rsidR="00A60A64" w:rsidRPr="00C617C0" w:rsidRDefault="00A60A64" w:rsidP="00A60A64">
      <w:pPr>
        <w:pStyle w:val="a7"/>
        <w:jc w:val="both"/>
        <w:rPr>
          <w:rFonts w:ascii="Times New Roman" w:hAnsi="Times New Roman" w:cs="Times New Roman"/>
          <w:sz w:val="24"/>
          <w:szCs w:val="24"/>
        </w:rPr>
      </w:pPr>
    </w:p>
    <w:p w14:paraId="1116E204" w14:textId="18E11B56" w:rsidR="00C4006E" w:rsidRDefault="00134ED9" w:rsidP="004032EA">
      <w:pPr>
        <w:pStyle w:val="a7"/>
        <w:numPr>
          <w:ilvl w:val="0"/>
          <w:numId w:val="5"/>
        </w:numPr>
        <w:spacing w:after="0"/>
        <w:ind w:left="0" w:firstLine="426"/>
        <w:jc w:val="both"/>
        <w:rPr>
          <w:rFonts w:ascii="Times New Roman" w:hAnsi="Times New Roman" w:cs="Times New Roman"/>
          <w:sz w:val="24"/>
          <w:szCs w:val="24"/>
        </w:rPr>
      </w:pPr>
      <w:r w:rsidRPr="00C4006E">
        <w:rPr>
          <w:rFonts w:ascii="Times New Roman" w:hAnsi="Times New Roman" w:cs="Times New Roman"/>
          <w:b/>
          <w:bCs/>
          <w:sz w:val="24"/>
          <w:szCs w:val="24"/>
        </w:rPr>
        <w:t>Обґрунтування очікуваної вартості предмета закупівлі:</w:t>
      </w:r>
      <w:r w:rsidRPr="00C4006E">
        <w:rPr>
          <w:rFonts w:ascii="Times New Roman" w:hAnsi="Times New Roman" w:cs="Times New Roman"/>
          <w:sz w:val="24"/>
          <w:szCs w:val="24"/>
        </w:rPr>
        <w:t xml:space="preserve"> </w:t>
      </w:r>
      <w:r w:rsidR="00C4006E" w:rsidRPr="00C4006E">
        <w:rPr>
          <w:rFonts w:ascii="Times New Roman" w:hAnsi="Times New Roman" w:cs="Times New Roman"/>
          <w:sz w:val="24"/>
          <w:szCs w:val="24"/>
        </w:rPr>
        <w:t xml:space="preserve">910 </w:t>
      </w:r>
      <w:r w:rsidR="008D10EE" w:rsidRPr="00C4006E">
        <w:rPr>
          <w:rFonts w:ascii="Times New Roman" w:hAnsi="Times New Roman" w:cs="Times New Roman"/>
          <w:sz w:val="24"/>
          <w:szCs w:val="24"/>
        </w:rPr>
        <w:t>00</w:t>
      </w:r>
      <w:r w:rsidR="00B47656">
        <w:rPr>
          <w:rFonts w:ascii="Times New Roman" w:hAnsi="Times New Roman" w:cs="Times New Roman"/>
          <w:sz w:val="24"/>
          <w:szCs w:val="24"/>
        </w:rPr>
        <w:t>0</w:t>
      </w:r>
      <w:r w:rsidR="008D10EE" w:rsidRPr="00C4006E">
        <w:rPr>
          <w:rFonts w:ascii="Times New Roman" w:hAnsi="Times New Roman" w:cs="Times New Roman"/>
          <w:sz w:val="24"/>
          <w:szCs w:val="24"/>
        </w:rPr>
        <w:t xml:space="preserve">,00 грн. </w:t>
      </w:r>
      <w:r w:rsidR="00B47656">
        <w:rPr>
          <w:rFonts w:ascii="Times New Roman" w:hAnsi="Times New Roman" w:cs="Times New Roman"/>
          <w:sz w:val="24"/>
          <w:szCs w:val="24"/>
        </w:rPr>
        <w:t>з ПДВ</w:t>
      </w:r>
      <w:bookmarkStart w:id="0" w:name="_GoBack"/>
      <w:bookmarkEnd w:id="0"/>
    </w:p>
    <w:p w14:paraId="7B051086" w14:textId="552AD69E" w:rsidR="00A60A64" w:rsidRPr="00C4006E" w:rsidRDefault="00C4006E" w:rsidP="004032EA">
      <w:pPr>
        <w:spacing w:after="0"/>
        <w:ind w:firstLine="360"/>
        <w:jc w:val="both"/>
        <w:rPr>
          <w:rFonts w:ascii="Times New Roman" w:hAnsi="Times New Roman" w:cs="Times New Roman"/>
          <w:sz w:val="24"/>
          <w:szCs w:val="24"/>
        </w:rPr>
      </w:pPr>
      <w:r w:rsidRPr="00C4006E">
        <w:rPr>
          <w:rFonts w:ascii="Times New Roman" w:hAnsi="Times New Roman" w:cs="Times New Roman"/>
          <w:sz w:val="24"/>
          <w:szCs w:val="24"/>
        </w:rPr>
        <w:lastRenderedPageBreak/>
        <w:t>В</w:t>
      </w:r>
      <w:r w:rsidR="008D10EE" w:rsidRPr="00C4006E">
        <w:rPr>
          <w:rFonts w:ascii="Times New Roman" w:hAnsi="Times New Roman" w:cs="Times New Roman"/>
          <w:sz w:val="24"/>
          <w:szCs w:val="24"/>
        </w:rPr>
        <w:t>изначення очікуваної вартості предмета закупівлі обумовлено аналізом споживання (річного та місячного) електричної енергії за бюджетний період</w:t>
      </w:r>
      <w:r w:rsidRPr="00C4006E">
        <w:rPr>
          <w:rFonts w:ascii="Times New Roman" w:hAnsi="Times New Roman" w:cs="Times New Roman"/>
          <w:sz w:val="24"/>
          <w:szCs w:val="24"/>
        </w:rPr>
        <w:t xml:space="preserve"> 2025</w:t>
      </w:r>
      <w:r w:rsidR="008D10EE" w:rsidRPr="00C4006E">
        <w:rPr>
          <w:rFonts w:ascii="Times New Roman" w:hAnsi="Times New Roman" w:cs="Times New Roman"/>
          <w:sz w:val="24"/>
          <w:szCs w:val="24"/>
        </w:rPr>
        <w:t xml:space="preserve"> року. Замовником здійснено розрахунок очікуваної вартості товарів методом порівняння ринкових цін. При цьому розрахунок очікуваної вартості проводився згідно з аналізом цін </w:t>
      </w:r>
      <w:proofErr w:type="spellStart"/>
      <w:r w:rsidR="008D10EE" w:rsidRPr="00C4006E">
        <w:rPr>
          <w:rFonts w:ascii="Times New Roman" w:hAnsi="Times New Roman" w:cs="Times New Roman"/>
          <w:sz w:val="24"/>
          <w:szCs w:val="24"/>
        </w:rPr>
        <w:t>електропостачальників</w:t>
      </w:r>
      <w:proofErr w:type="spellEnd"/>
      <w:r w:rsidR="008D10EE" w:rsidRPr="00C4006E">
        <w:rPr>
          <w:rFonts w:ascii="Times New Roman" w:hAnsi="Times New Roman" w:cs="Times New Roman"/>
          <w:sz w:val="24"/>
          <w:szCs w:val="24"/>
        </w:rPr>
        <w:t xml:space="preserve"> на електричну енергію на дату формування очікуваної вартості предмета закупівлі. До ціни електричної енергії включена вартість електричної енергії, </w:t>
      </w:r>
      <w:proofErr w:type="spellStart"/>
      <w:r w:rsidR="008D10EE" w:rsidRPr="00C4006E">
        <w:rPr>
          <w:rFonts w:ascii="Times New Roman" w:hAnsi="Times New Roman" w:cs="Times New Roman"/>
          <w:sz w:val="24"/>
          <w:szCs w:val="24"/>
        </w:rPr>
        <w:t>закупованої</w:t>
      </w:r>
      <w:proofErr w:type="spellEnd"/>
      <w:r w:rsidR="008D10EE" w:rsidRPr="00C4006E">
        <w:rPr>
          <w:rFonts w:ascii="Times New Roman" w:hAnsi="Times New Roman" w:cs="Times New Roman"/>
          <w:sz w:val="24"/>
          <w:szCs w:val="24"/>
        </w:rPr>
        <w:t xml:space="preserve"> </w:t>
      </w:r>
      <w:proofErr w:type="spellStart"/>
      <w:r w:rsidR="008D10EE" w:rsidRPr="00C4006E">
        <w:rPr>
          <w:rFonts w:ascii="Times New Roman" w:hAnsi="Times New Roman" w:cs="Times New Roman"/>
          <w:sz w:val="24"/>
          <w:szCs w:val="24"/>
        </w:rPr>
        <w:t>електропостачальником</w:t>
      </w:r>
      <w:proofErr w:type="spellEnd"/>
      <w:r w:rsidR="008D10EE" w:rsidRPr="00C4006E">
        <w:rPr>
          <w:rFonts w:ascii="Times New Roman" w:hAnsi="Times New Roman" w:cs="Times New Roman"/>
          <w:sz w:val="24"/>
          <w:szCs w:val="24"/>
        </w:rPr>
        <w:t xml:space="preserve"> на оптовому ринку електричної енергії, послуги з передачі електричної енергії, націнка </w:t>
      </w:r>
      <w:proofErr w:type="spellStart"/>
      <w:r w:rsidR="008D10EE" w:rsidRPr="00C4006E">
        <w:rPr>
          <w:rFonts w:ascii="Times New Roman" w:hAnsi="Times New Roman" w:cs="Times New Roman"/>
          <w:sz w:val="24"/>
          <w:szCs w:val="24"/>
        </w:rPr>
        <w:t>електропостачальника</w:t>
      </w:r>
      <w:proofErr w:type="spellEnd"/>
      <w:r w:rsidR="008D10EE" w:rsidRPr="00C4006E">
        <w:rPr>
          <w:rFonts w:ascii="Times New Roman" w:hAnsi="Times New Roman" w:cs="Times New Roman"/>
          <w:sz w:val="24"/>
          <w:szCs w:val="24"/>
        </w:rPr>
        <w:t xml:space="preserve"> та всі визначені законодавством податки та збори.</w:t>
      </w:r>
    </w:p>
    <w:p w14:paraId="589A4676" w14:textId="77777777" w:rsidR="005B6092" w:rsidRPr="00C617C0" w:rsidRDefault="005B6092" w:rsidP="005B6092">
      <w:pPr>
        <w:pStyle w:val="a7"/>
        <w:ind w:left="0" w:firstLine="567"/>
        <w:jc w:val="both"/>
        <w:rPr>
          <w:rFonts w:ascii="Times New Roman" w:hAnsi="Times New Roman" w:cs="Times New Roman"/>
          <w:sz w:val="24"/>
          <w:szCs w:val="24"/>
        </w:rPr>
      </w:pPr>
    </w:p>
    <w:p w14:paraId="7F3739D4" w14:textId="269C970A" w:rsidR="00813928" w:rsidRPr="005B6092" w:rsidRDefault="00134ED9" w:rsidP="005B6092">
      <w:pPr>
        <w:pStyle w:val="a7"/>
        <w:numPr>
          <w:ilvl w:val="0"/>
          <w:numId w:val="5"/>
        </w:numPr>
        <w:ind w:left="0" w:firstLine="360"/>
        <w:jc w:val="both"/>
        <w:rPr>
          <w:rFonts w:ascii="Times New Roman" w:hAnsi="Times New Roman" w:cs="Times New Roman"/>
          <w:sz w:val="24"/>
          <w:szCs w:val="24"/>
        </w:rPr>
      </w:pPr>
      <w:r w:rsidRPr="005B6092">
        <w:rPr>
          <w:rFonts w:ascii="Times New Roman" w:hAnsi="Times New Roman" w:cs="Times New Roman"/>
          <w:b/>
          <w:bCs/>
          <w:sz w:val="24"/>
          <w:szCs w:val="24"/>
        </w:rPr>
        <w:t xml:space="preserve">Процедура </w:t>
      </w:r>
      <w:r w:rsidRPr="00C4006E">
        <w:rPr>
          <w:rFonts w:ascii="Times New Roman" w:hAnsi="Times New Roman" w:cs="Times New Roman"/>
          <w:b/>
          <w:sz w:val="24"/>
          <w:szCs w:val="24"/>
        </w:rPr>
        <w:t>закупівлі</w:t>
      </w:r>
      <w:r w:rsidRPr="00C4006E">
        <w:rPr>
          <w:rFonts w:ascii="Times New Roman" w:hAnsi="Times New Roman" w:cs="Times New Roman"/>
          <w:sz w:val="24"/>
          <w:szCs w:val="24"/>
        </w:rPr>
        <w:t>:</w:t>
      </w:r>
      <w:r w:rsidRPr="005B6092">
        <w:rPr>
          <w:rFonts w:ascii="Times New Roman" w:hAnsi="Times New Roman" w:cs="Times New Roman"/>
          <w:sz w:val="24"/>
          <w:szCs w:val="24"/>
        </w:rPr>
        <w:t xml:space="preserve"> </w:t>
      </w:r>
      <w:r w:rsidR="00C4006E" w:rsidRPr="00C4006E">
        <w:rPr>
          <w:rFonts w:ascii="Times New Roman" w:hAnsi="Times New Roman" w:cs="Times New Roman"/>
          <w:sz w:val="24"/>
          <w:szCs w:val="24"/>
        </w:rPr>
        <w:t>Запит (ціни) пропозицій</w:t>
      </w:r>
      <w:r w:rsidR="00C4006E" w:rsidRPr="005B6092">
        <w:rPr>
          <w:rFonts w:ascii="Times New Roman" w:hAnsi="Times New Roman" w:cs="Times New Roman"/>
          <w:sz w:val="24"/>
          <w:szCs w:val="24"/>
        </w:rPr>
        <w:t xml:space="preserve"> </w:t>
      </w:r>
      <w:r w:rsidRPr="005B6092">
        <w:rPr>
          <w:rFonts w:ascii="Times New Roman" w:hAnsi="Times New Roman" w:cs="Times New Roman"/>
          <w:sz w:val="24"/>
          <w:szCs w:val="24"/>
        </w:rPr>
        <w:t>(у порядку, визначеному особливостями, затвердженими постановою Кабінету Міністрів України від 12 жовтня 2022 р. № 1178 (із змінами)</w:t>
      </w:r>
      <w:r w:rsidR="00EE7813" w:rsidRPr="005B6092">
        <w:rPr>
          <w:rFonts w:ascii="Times New Roman" w:hAnsi="Times New Roman" w:cs="Times New Roman"/>
          <w:sz w:val="24"/>
          <w:szCs w:val="24"/>
        </w:rPr>
        <w:t>.</w:t>
      </w:r>
      <w:r w:rsidRPr="005B6092">
        <w:rPr>
          <w:rFonts w:ascii="Times New Roman" w:hAnsi="Times New Roman" w:cs="Times New Roman"/>
          <w:sz w:val="24"/>
          <w:szCs w:val="24"/>
        </w:rPr>
        <w:t xml:space="preserve"> </w:t>
      </w:r>
    </w:p>
    <w:p w14:paraId="7215825E" w14:textId="7D09E045" w:rsidR="005B6092" w:rsidRPr="005B6092" w:rsidRDefault="005B6092" w:rsidP="005B6092">
      <w:pPr>
        <w:ind w:firstLine="567"/>
        <w:jc w:val="both"/>
        <w:rPr>
          <w:rFonts w:ascii="Times New Roman" w:hAnsi="Times New Roman" w:cs="Times New Roman"/>
          <w:sz w:val="24"/>
          <w:szCs w:val="24"/>
        </w:rPr>
      </w:pPr>
      <w:r w:rsidRPr="005B6092">
        <w:rPr>
          <w:rFonts w:ascii="Times New Roman" w:hAnsi="Times New Roman" w:cs="Times New Roman"/>
          <w:sz w:val="24"/>
          <w:szCs w:val="24"/>
        </w:rPr>
        <w:t>Згідно з викладеним вище, згідно із Законом та потребами Замовника, очікувана вартість предмета закупівлі розрахована таким чином: (</w:t>
      </w:r>
      <w:r w:rsidR="00C4006E">
        <w:rPr>
          <w:rFonts w:ascii="Times New Roman" w:hAnsi="Times New Roman" w:cs="Times New Roman"/>
          <w:sz w:val="24"/>
          <w:szCs w:val="24"/>
        </w:rPr>
        <w:t>100 000 кВт</w:t>
      </w:r>
      <w:r w:rsidR="00C4006E" w:rsidRPr="00C4006E">
        <w:rPr>
          <w:rFonts w:ascii="Times New Roman" w:hAnsi="Times New Roman" w:cs="Times New Roman"/>
          <w:sz w:val="24"/>
          <w:szCs w:val="24"/>
          <w:lang w:val="ru-RU"/>
        </w:rPr>
        <w:t>/</w:t>
      </w:r>
      <w:r w:rsidR="00C4006E">
        <w:rPr>
          <w:rFonts w:ascii="Times New Roman" w:hAnsi="Times New Roman" w:cs="Times New Roman"/>
          <w:sz w:val="24"/>
          <w:szCs w:val="24"/>
          <w:lang w:val="ru-RU"/>
        </w:rPr>
        <w:t xml:space="preserve">год </w:t>
      </w:r>
      <w:r w:rsidR="00C4006E">
        <w:rPr>
          <w:rFonts w:ascii="Times New Roman" w:hAnsi="Times New Roman" w:cs="Times New Roman"/>
          <w:sz w:val="24"/>
          <w:szCs w:val="24"/>
        </w:rPr>
        <w:t>* 9,1</w:t>
      </w:r>
      <w:r w:rsidRPr="005B6092">
        <w:rPr>
          <w:rFonts w:ascii="Times New Roman" w:hAnsi="Times New Roman" w:cs="Times New Roman"/>
          <w:sz w:val="24"/>
          <w:szCs w:val="24"/>
        </w:rPr>
        <w:t>0 грн з ПДВ</w:t>
      </w:r>
      <w:r w:rsidR="00C4006E">
        <w:rPr>
          <w:rFonts w:ascii="Times New Roman" w:hAnsi="Times New Roman" w:cs="Times New Roman"/>
          <w:sz w:val="24"/>
          <w:szCs w:val="24"/>
        </w:rPr>
        <w:t>)</w:t>
      </w:r>
      <w:r w:rsidRPr="005B6092">
        <w:rPr>
          <w:rFonts w:ascii="Times New Roman" w:hAnsi="Times New Roman" w:cs="Times New Roman"/>
          <w:sz w:val="24"/>
          <w:szCs w:val="24"/>
        </w:rPr>
        <w:t>.</w:t>
      </w:r>
    </w:p>
    <w:sectPr w:rsidR="005B6092" w:rsidRPr="005B6092" w:rsidSect="007C43BB">
      <w:pgSz w:w="11906" w:h="16838"/>
      <w:pgMar w:top="1134" w:right="566"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84984"/>
    <w:multiLevelType w:val="hybridMultilevel"/>
    <w:tmpl w:val="20ACC3C2"/>
    <w:lvl w:ilvl="0" w:tplc="FC5604C0">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37CF2E24"/>
    <w:multiLevelType w:val="multilevel"/>
    <w:tmpl w:val="BD76E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F20525"/>
    <w:multiLevelType w:val="hybridMultilevel"/>
    <w:tmpl w:val="2374963C"/>
    <w:lvl w:ilvl="0" w:tplc="04220001">
      <w:start w:val="1"/>
      <w:numFmt w:val="bullet"/>
      <w:lvlText w:val=""/>
      <w:lvlJc w:val="left"/>
      <w:pPr>
        <w:ind w:left="861" w:hanging="360"/>
      </w:pPr>
      <w:rPr>
        <w:rFonts w:ascii="Symbol" w:hAnsi="Symbol" w:hint="default"/>
      </w:rPr>
    </w:lvl>
    <w:lvl w:ilvl="1" w:tplc="04220003" w:tentative="1">
      <w:start w:val="1"/>
      <w:numFmt w:val="bullet"/>
      <w:lvlText w:val="o"/>
      <w:lvlJc w:val="left"/>
      <w:pPr>
        <w:ind w:left="1581" w:hanging="360"/>
      </w:pPr>
      <w:rPr>
        <w:rFonts w:ascii="Courier New" w:hAnsi="Courier New" w:cs="Courier New" w:hint="default"/>
      </w:rPr>
    </w:lvl>
    <w:lvl w:ilvl="2" w:tplc="04220005" w:tentative="1">
      <w:start w:val="1"/>
      <w:numFmt w:val="bullet"/>
      <w:lvlText w:val=""/>
      <w:lvlJc w:val="left"/>
      <w:pPr>
        <w:ind w:left="2301" w:hanging="360"/>
      </w:pPr>
      <w:rPr>
        <w:rFonts w:ascii="Wingdings" w:hAnsi="Wingdings" w:hint="default"/>
      </w:rPr>
    </w:lvl>
    <w:lvl w:ilvl="3" w:tplc="04220001" w:tentative="1">
      <w:start w:val="1"/>
      <w:numFmt w:val="bullet"/>
      <w:lvlText w:val=""/>
      <w:lvlJc w:val="left"/>
      <w:pPr>
        <w:ind w:left="3021" w:hanging="360"/>
      </w:pPr>
      <w:rPr>
        <w:rFonts w:ascii="Symbol" w:hAnsi="Symbol" w:hint="default"/>
      </w:rPr>
    </w:lvl>
    <w:lvl w:ilvl="4" w:tplc="04220003" w:tentative="1">
      <w:start w:val="1"/>
      <w:numFmt w:val="bullet"/>
      <w:lvlText w:val="o"/>
      <w:lvlJc w:val="left"/>
      <w:pPr>
        <w:ind w:left="3741" w:hanging="360"/>
      </w:pPr>
      <w:rPr>
        <w:rFonts w:ascii="Courier New" w:hAnsi="Courier New" w:cs="Courier New" w:hint="default"/>
      </w:rPr>
    </w:lvl>
    <w:lvl w:ilvl="5" w:tplc="04220005" w:tentative="1">
      <w:start w:val="1"/>
      <w:numFmt w:val="bullet"/>
      <w:lvlText w:val=""/>
      <w:lvlJc w:val="left"/>
      <w:pPr>
        <w:ind w:left="4461" w:hanging="360"/>
      </w:pPr>
      <w:rPr>
        <w:rFonts w:ascii="Wingdings" w:hAnsi="Wingdings" w:hint="default"/>
      </w:rPr>
    </w:lvl>
    <w:lvl w:ilvl="6" w:tplc="04220001" w:tentative="1">
      <w:start w:val="1"/>
      <w:numFmt w:val="bullet"/>
      <w:lvlText w:val=""/>
      <w:lvlJc w:val="left"/>
      <w:pPr>
        <w:ind w:left="5181" w:hanging="360"/>
      </w:pPr>
      <w:rPr>
        <w:rFonts w:ascii="Symbol" w:hAnsi="Symbol" w:hint="default"/>
      </w:rPr>
    </w:lvl>
    <w:lvl w:ilvl="7" w:tplc="04220003" w:tentative="1">
      <w:start w:val="1"/>
      <w:numFmt w:val="bullet"/>
      <w:lvlText w:val="o"/>
      <w:lvlJc w:val="left"/>
      <w:pPr>
        <w:ind w:left="5901" w:hanging="360"/>
      </w:pPr>
      <w:rPr>
        <w:rFonts w:ascii="Courier New" w:hAnsi="Courier New" w:cs="Courier New" w:hint="default"/>
      </w:rPr>
    </w:lvl>
    <w:lvl w:ilvl="8" w:tplc="04220005" w:tentative="1">
      <w:start w:val="1"/>
      <w:numFmt w:val="bullet"/>
      <w:lvlText w:val=""/>
      <w:lvlJc w:val="left"/>
      <w:pPr>
        <w:ind w:left="6621" w:hanging="360"/>
      </w:pPr>
      <w:rPr>
        <w:rFonts w:ascii="Wingdings" w:hAnsi="Wingdings" w:hint="default"/>
      </w:rPr>
    </w:lvl>
  </w:abstractNum>
  <w:abstractNum w:abstractNumId="3" w15:restartNumberingAfterBreak="0">
    <w:nsid w:val="4E0B4842"/>
    <w:multiLevelType w:val="multilevel"/>
    <w:tmpl w:val="8212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65F29"/>
    <w:multiLevelType w:val="hybridMultilevel"/>
    <w:tmpl w:val="1F82041A"/>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536D53F7"/>
    <w:multiLevelType w:val="multilevel"/>
    <w:tmpl w:val="F8989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9D1E52"/>
    <w:multiLevelType w:val="multilevel"/>
    <w:tmpl w:val="D5828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B14540"/>
    <w:multiLevelType w:val="hybridMultilevel"/>
    <w:tmpl w:val="877AC58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6DCB5428"/>
    <w:multiLevelType w:val="hybridMultilevel"/>
    <w:tmpl w:val="D9D45B44"/>
    <w:lvl w:ilvl="0" w:tplc="DA6CF8F0">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7"/>
  </w:num>
  <w:num w:numId="5">
    <w:abstractNumId w:val="8"/>
  </w:num>
  <w:num w:numId="6">
    <w:abstractNumId w:val="3"/>
  </w:num>
  <w:num w:numId="7">
    <w:abstractNumId w:val="4"/>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C00"/>
    <w:rsid w:val="00070576"/>
    <w:rsid w:val="00125210"/>
    <w:rsid w:val="00134ED9"/>
    <w:rsid w:val="00134F98"/>
    <w:rsid w:val="00152939"/>
    <w:rsid w:val="00163613"/>
    <w:rsid w:val="001B3017"/>
    <w:rsid w:val="0022300E"/>
    <w:rsid w:val="00243344"/>
    <w:rsid w:val="002C314B"/>
    <w:rsid w:val="004032EA"/>
    <w:rsid w:val="004763D7"/>
    <w:rsid w:val="0054613F"/>
    <w:rsid w:val="005A3DB7"/>
    <w:rsid w:val="005B6092"/>
    <w:rsid w:val="007C43BB"/>
    <w:rsid w:val="00813928"/>
    <w:rsid w:val="00854805"/>
    <w:rsid w:val="008A0397"/>
    <w:rsid w:val="008D10EE"/>
    <w:rsid w:val="00956F12"/>
    <w:rsid w:val="009A0B8F"/>
    <w:rsid w:val="00A60A64"/>
    <w:rsid w:val="00AC320E"/>
    <w:rsid w:val="00AE1000"/>
    <w:rsid w:val="00B47656"/>
    <w:rsid w:val="00BD2957"/>
    <w:rsid w:val="00BF4C4D"/>
    <w:rsid w:val="00C4006E"/>
    <w:rsid w:val="00C617C0"/>
    <w:rsid w:val="00CD7C00"/>
    <w:rsid w:val="00D15311"/>
    <w:rsid w:val="00D907D2"/>
    <w:rsid w:val="00DF20DE"/>
    <w:rsid w:val="00EE7813"/>
    <w:rsid w:val="00FB0B45"/>
    <w:rsid w:val="00FD269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B2F36"/>
  <w15:chartTrackingRefBased/>
  <w15:docId w15:val="{3C78A1C2-FDE3-426B-AFA7-F958893E5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D7C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D7C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D7C0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D7C0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D7C0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D7C0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D7C0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D7C0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D7C0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7C00"/>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D7C00"/>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D7C00"/>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D7C00"/>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D7C00"/>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D7C0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D7C00"/>
    <w:rPr>
      <w:rFonts w:eastAsiaTheme="majorEastAsia" w:cstheme="majorBidi"/>
      <w:color w:val="595959" w:themeColor="text1" w:themeTint="A6"/>
    </w:rPr>
  </w:style>
  <w:style w:type="character" w:customStyle="1" w:styleId="80">
    <w:name w:val="Заголовок 8 Знак"/>
    <w:basedOn w:val="a0"/>
    <w:link w:val="8"/>
    <w:uiPriority w:val="9"/>
    <w:semiHidden/>
    <w:rsid w:val="00CD7C0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D7C00"/>
    <w:rPr>
      <w:rFonts w:eastAsiaTheme="majorEastAsia" w:cstheme="majorBidi"/>
      <w:color w:val="272727" w:themeColor="text1" w:themeTint="D8"/>
    </w:rPr>
  </w:style>
  <w:style w:type="paragraph" w:styleId="a3">
    <w:name w:val="Title"/>
    <w:basedOn w:val="a"/>
    <w:next w:val="a"/>
    <w:link w:val="a4"/>
    <w:uiPriority w:val="10"/>
    <w:qFormat/>
    <w:rsid w:val="00CD7C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CD7C0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D7C0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D7C0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D7C00"/>
    <w:pPr>
      <w:spacing w:before="160"/>
      <w:jc w:val="center"/>
    </w:pPr>
    <w:rPr>
      <w:i/>
      <w:iCs/>
      <w:color w:val="404040" w:themeColor="text1" w:themeTint="BF"/>
    </w:rPr>
  </w:style>
  <w:style w:type="character" w:customStyle="1" w:styleId="22">
    <w:name w:val="Цитата 2 Знак"/>
    <w:basedOn w:val="a0"/>
    <w:link w:val="21"/>
    <w:uiPriority w:val="29"/>
    <w:rsid w:val="00CD7C00"/>
    <w:rPr>
      <w:i/>
      <w:iCs/>
      <w:color w:val="404040" w:themeColor="text1" w:themeTint="BF"/>
    </w:rPr>
  </w:style>
  <w:style w:type="paragraph" w:styleId="a7">
    <w:name w:val="List Paragraph"/>
    <w:aliases w:val="Список уровня 2,название табл/рис,Chapter10,EBRD List,заголовок 1.1,AC List 01,Абзац списку 1,тв-Абзац списка,List Paragraph (numbered (a)),List_Paragraph,Multilevel para_II,List Paragraph-ExecSummary,Akapit z listą BS,Bullets,References"/>
    <w:basedOn w:val="a"/>
    <w:link w:val="a8"/>
    <w:uiPriority w:val="34"/>
    <w:qFormat/>
    <w:rsid w:val="00CD7C00"/>
    <w:pPr>
      <w:ind w:left="720"/>
      <w:contextualSpacing/>
    </w:pPr>
  </w:style>
  <w:style w:type="character" w:styleId="a9">
    <w:name w:val="Intense Emphasis"/>
    <w:basedOn w:val="a0"/>
    <w:uiPriority w:val="21"/>
    <w:qFormat/>
    <w:rsid w:val="00CD7C00"/>
    <w:rPr>
      <w:i/>
      <w:iCs/>
      <w:color w:val="2F5496" w:themeColor="accent1" w:themeShade="BF"/>
    </w:rPr>
  </w:style>
  <w:style w:type="paragraph" w:styleId="aa">
    <w:name w:val="Intense Quote"/>
    <w:basedOn w:val="a"/>
    <w:next w:val="a"/>
    <w:link w:val="ab"/>
    <w:uiPriority w:val="30"/>
    <w:qFormat/>
    <w:rsid w:val="00CD7C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b">
    <w:name w:val="Выделенная цитата Знак"/>
    <w:basedOn w:val="a0"/>
    <w:link w:val="aa"/>
    <w:uiPriority w:val="30"/>
    <w:rsid w:val="00CD7C00"/>
    <w:rPr>
      <w:i/>
      <w:iCs/>
      <w:color w:val="2F5496" w:themeColor="accent1" w:themeShade="BF"/>
    </w:rPr>
  </w:style>
  <w:style w:type="character" w:styleId="ac">
    <w:name w:val="Intense Reference"/>
    <w:basedOn w:val="a0"/>
    <w:uiPriority w:val="32"/>
    <w:qFormat/>
    <w:rsid w:val="00CD7C00"/>
    <w:rPr>
      <w:b/>
      <w:bCs/>
      <w:smallCaps/>
      <w:color w:val="2F5496" w:themeColor="accent1" w:themeShade="BF"/>
      <w:spacing w:val="5"/>
    </w:rPr>
  </w:style>
  <w:style w:type="character" w:styleId="ad">
    <w:name w:val="Hyperlink"/>
    <w:basedOn w:val="a0"/>
    <w:uiPriority w:val="99"/>
    <w:unhideWhenUsed/>
    <w:rsid w:val="00CD7C00"/>
    <w:rPr>
      <w:color w:val="0563C1" w:themeColor="hyperlink"/>
      <w:u w:val="single"/>
    </w:rPr>
  </w:style>
  <w:style w:type="character" w:customStyle="1" w:styleId="UnresolvedMention">
    <w:name w:val="Unresolved Mention"/>
    <w:basedOn w:val="a0"/>
    <w:uiPriority w:val="99"/>
    <w:semiHidden/>
    <w:unhideWhenUsed/>
    <w:rsid w:val="00CD7C00"/>
    <w:rPr>
      <w:color w:val="605E5C"/>
      <w:shd w:val="clear" w:color="auto" w:fill="E1DFDD"/>
    </w:rPr>
  </w:style>
  <w:style w:type="table" w:styleId="ae">
    <w:name w:val="Table Grid"/>
    <w:basedOn w:val="a1"/>
    <w:uiPriority w:val="39"/>
    <w:rsid w:val="005A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rsid w:val="00AE1000"/>
    <w:pPr>
      <w:spacing w:before="100" w:beforeAutospacing="1" w:after="100" w:afterAutospacing="1" w:line="240" w:lineRule="auto"/>
    </w:pPr>
    <w:rPr>
      <w:rFonts w:ascii="Times New Roman" w:eastAsia="SimSun" w:hAnsi="Times New Roman" w:cs="Times New Roman"/>
      <w:kern w:val="0"/>
      <w:sz w:val="24"/>
      <w:szCs w:val="24"/>
      <w:lang w:eastAsia="zh-CN"/>
      <w14:ligatures w14:val="none"/>
    </w:rPr>
  </w:style>
  <w:style w:type="paragraph" w:customStyle="1" w:styleId="msonospacing0">
    <w:name w:val="msonospacing"/>
    <w:basedOn w:val="a"/>
    <w:rsid w:val="00AE1000"/>
    <w:pPr>
      <w:spacing w:before="100" w:beforeAutospacing="1" w:after="100" w:afterAutospacing="1" w:line="240" w:lineRule="auto"/>
    </w:pPr>
    <w:rPr>
      <w:rFonts w:ascii="Times New Roman" w:eastAsia="SimSun" w:hAnsi="Times New Roman" w:cs="Times New Roman"/>
      <w:kern w:val="0"/>
      <w:sz w:val="24"/>
      <w:szCs w:val="24"/>
      <w:lang w:eastAsia="zh-CN"/>
      <w14:ligatures w14:val="none"/>
    </w:rPr>
  </w:style>
  <w:style w:type="paragraph" w:customStyle="1" w:styleId="11">
    <w:name w:val="Звичайний1"/>
    <w:uiPriority w:val="99"/>
    <w:rsid w:val="008A0397"/>
    <w:pPr>
      <w:spacing w:after="0" w:line="240" w:lineRule="auto"/>
    </w:pPr>
    <w:rPr>
      <w:rFonts w:ascii="Times New Roman" w:eastAsia="Times New Roman" w:hAnsi="Times New Roman" w:cs="Times New Roman"/>
      <w:kern w:val="0"/>
      <w:sz w:val="24"/>
      <w:szCs w:val="24"/>
      <w:lang w:eastAsia="ru-RU"/>
      <w14:ligatures w14:val="none"/>
    </w:rPr>
  </w:style>
  <w:style w:type="character" w:customStyle="1" w:styleId="a8">
    <w:name w:val="Абзац списка Знак"/>
    <w:aliases w:val="Список уровня 2 Знак,название табл/рис Знак,Chapter10 Знак,EBRD List Знак,заголовок 1.1 Знак,AC List 01 Знак,Абзац списку 1 Знак,тв-Абзац списка Знак,List Paragraph (numbered (a)) Знак,List_Paragraph Знак,Multilevel para_II Знак"/>
    <w:link w:val="a7"/>
    <w:uiPriority w:val="34"/>
    <w:locked/>
    <w:rsid w:val="008A0397"/>
  </w:style>
  <w:style w:type="paragraph" w:customStyle="1" w:styleId="Default">
    <w:name w:val="Default"/>
    <w:rsid w:val="00C617C0"/>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793255">
      <w:bodyDiv w:val="1"/>
      <w:marLeft w:val="0"/>
      <w:marRight w:val="0"/>
      <w:marTop w:val="0"/>
      <w:marBottom w:val="0"/>
      <w:divBdr>
        <w:top w:val="none" w:sz="0" w:space="0" w:color="auto"/>
        <w:left w:val="none" w:sz="0" w:space="0" w:color="auto"/>
        <w:bottom w:val="none" w:sz="0" w:space="0" w:color="auto"/>
        <w:right w:val="none" w:sz="0" w:space="0" w:color="auto"/>
      </w:divBdr>
    </w:div>
    <w:div w:id="580411342">
      <w:bodyDiv w:val="1"/>
      <w:marLeft w:val="0"/>
      <w:marRight w:val="0"/>
      <w:marTop w:val="0"/>
      <w:marBottom w:val="0"/>
      <w:divBdr>
        <w:top w:val="none" w:sz="0" w:space="0" w:color="auto"/>
        <w:left w:val="none" w:sz="0" w:space="0" w:color="auto"/>
        <w:bottom w:val="none" w:sz="0" w:space="0" w:color="auto"/>
        <w:right w:val="none" w:sz="0" w:space="0" w:color="auto"/>
      </w:divBdr>
    </w:div>
    <w:div w:id="605891150">
      <w:bodyDiv w:val="1"/>
      <w:marLeft w:val="0"/>
      <w:marRight w:val="0"/>
      <w:marTop w:val="0"/>
      <w:marBottom w:val="0"/>
      <w:divBdr>
        <w:top w:val="none" w:sz="0" w:space="0" w:color="auto"/>
        <w:left w:val="none" w:sz="0" w:space="0" w:color="auto"/>
        <w:bottom w:val="none" w:sz="0" w:space="0" w:color="auto"/>
        <w:right w:val="none" w:sz="0" w:space="0" w:color="auto"/>
      </w:divBdr>
    </w:div>
    <w:div w:id="691801506">
      <w:bodyDiv w:val="1"/>
      <w:marLeft w:val="0"/>
      <w:marRight w:val="0"/>
      <w:marTop w:val="0"/>
      <w:marBottom w:val="0"/>
      <w:divBdr>
        <w:top w:val="none" w:sz="0" w:space="0" w:color="auto"/>
        <w:left w:val="none" w:sz="0" w:space="0" w:color="auto"/>
        <w:bottom w:val="none" w:sz="0" w:space="0" w:color="auto"/>
        <w:right w:val="none" w:sz="0" w:space="0" w:color="auto"/>
      </w:divBdr>
    </w:div>
    <w:div w:id="903567873">
      <w:bodyDiv w:val="1"/>
      <w:marLeft w:val="0"/>
      <w:marRight w:val="0"/>
      <w:marTop w:val="0"/>
      <w:marBottom w:val="0"/>
      <w:divBdr>
        <w:top w:val="none" w:sz="0" w:space="0" w:color="auto"/>
        <w:left w:val="none" w:sz="0" w:space="0" w:color="auto"/>
        <w:bottom w:val="none" w:sz="0" w:space="0" w:color="auto"/>
        <w:right w:val="none" w:sz="0" w:space="0" w:color="auto"/>
      </w:divBdr>
    </w:div>
    <w:div w:id="956260172">
      <w:bodyDiv w:val="1"/>
      <w:marLeft w:val="0"/>
      <w:marRight w:val="0"/>
      <w:marTop w:val="0"/>
      <w:marBottom w:val="0"/>
      <w:divBdr>
        <w:top w:val="none" w:sz="0" w:space="0" w:color="auto"/>
        <w:left w:val="none" w:sz="0" w:space="0" w:color="auto"/>
        <w:bottom w:val="none" w:sz="0" w:space="0" w:color="auto"/>
        <w:right w:val="none" w:sz="0" w:space="0" w:color="auto"/>
      </w:divBdr>
    </w:div>
    <w:div w:id="1045833561">
      <w:bodyDiv w:val="1"/>
      <w:marLeft w:val="0"/>
      <w:marRight w:val="0"/>
      <w:marTop w:val="0"/>
      <w:marBottom w:val="0"/>
      <w:divBdr>
        <w:top w:val="none" w:sz="0" w:space="0" w:color="auto"/>
        <w:left w:val="none" w:sz="0" w:space="0" w:color="auto"/>
        <w:bottom w:val="none" w:sz="0" w:space="0" w:color="auto"/>
        <w:right w:val="none" w:sz="0" w:space="0" w:color="auto"/>
      </w:divBdr>
    </w:div>
    <w:div w:id="1117409307">
      <w:bodyDiv w:val="1"/>
      <w:marLeft w:val="0"/>
      <w:marRight w:val="0"/>
      <w:marTop w:val="0"/>
      <w:marBottom w:val="0"/>
      <w:divBdr>
        <w:top w:val="none" w:sz="0" w:space="0" w:color="auto"/>
        <w:left w:val="none" w:sz="0" w:space="0" w:color="auto"/>
        <w:bottom w:val="none" w:sz="0" w:space="0" w:color="auto"/>
        <w:right w:val="none" w:sz="0" w:space="0" w:color="auto"/>
      </w:divBdr>
    </w:div>
    <w:div w:id="1589852187">
      <w:bodyDiv w:val="1"/>
      <w:marLeft w:val="0"/>
      <w:marRight w:val="0"/>
      <w:marTop w:val="0"/>
      <w:marBottom w:val="0"/>
      <w:divBdr>
        <w:top w:val="none" w:sz="0" w:space="0" w:color="auto"/>
        <w:left w:val="none" w:sz="0" w:space="0" w:color="auto"/>
        <w:bottom w:val="none" w:sz="0" w:space="0" w:color="auto"/>
        <w:right w:val="none" w:sz="0" w:space="0" w:color="auto"/>
      </w:divBdr>
    </w:div>
    <w:div w:id="1727024374">
      <w:bodyDiv w:val="1"/>
      <w:marLeft w:val="0"/>
      <w:marRight w:val="0"/>
      <w:marTop w:val="0"/>
      <w:marBottom w:val="0"/>
      <w:divBdr>
        <w:top w:val="none" w:sz="0" w:space="0" w:color="auto"/>
        <w:left w:val="none" w:sz="0" w:space="0" w:color="auto"/>
        <w:bottom w:val="none" w:sz="0" w:space="0" w:color="auto"/>
        <w:right w:val="none" w:sz="0" w:space="0" w:color="auto"/>
      </w:divBdr>
    </w:div>
    <w:div w:id="1910849548">
      <w:bodyDiv w:val="1"/>
      <w:marLeft w:val="0"/>
      <w:marRight w:val="0"/>
      <w:marTop w:val="0"/>
      <w:marBottom w:val="0"/>
      <w:divBdr>
        <w:top w:val="none" w:sz="0" w:space="0" w:color="auto"/>
        <w:left w:val="none" w:sz="0" w:space="0" w:color="auto"/>
        <w:bottom w:val="none" w:sz="0" w:space="0" w:color="auto"/>
        <w:right w:val="none" w:sz="0" w:space="0" w:color="auto"/>
      </w:divBdr>
    </w:div>
    <w:div w:id="196695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ov.e-tender.ua/tender/naftoprodukti-ta-elektroenergiya/UA-2025-12-10-023734-a-elektrychna-enerhiy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293</TotalTime>
  <Pages>2</Pages>
  <Words>2382</Words>
  <Characters>1359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Е</dc:creator>
  <cp:keywords/>
  <dc:description/>
  <cp:lastModifiedBy>Lenovo</cp:lastModifiedBy>
  <cp:revision>8</cp:revision>
  <cp:lastPrinted>2025-07-28T10:01:00Z</cp:lastPrinted>
  <dcterms:created xsi:type="dcterms:W3CDTF">2025-10-30T12:48:00Z</dcterms:created>
  <dcterms:modified xsi:type="dcterms:W3CDTF">2025-12-12T13:12:00Z</dcterms:modified>
</cp:coreProperties>
</file>