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BB146C" w14:textId="77777777" w:rsidR="005A3DB7" w:rsidRPr="0022300E" w:rsidRDefault="00134ED9" w:rsidP="008A0397">
      <w:pPr>
        <w:jc w:val="center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sz w:val="24"/>
          <w:szCs w:val="24"/>
        </w:rPr>
        <w:t>ОБҐРУНТУВАННЯ</w:t>
      </w:r>
    </w:p>
    <w:p w14:paraId="4EFA0582" w14:textId="43D4409A" w:rsidR="008A0397" w:rsidRPr="0022300E" w:rsidRDefault="008A0397" w:rsidP="00EE781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sz w:val="24"/>
          <w:szCs w:val="24"/>
        </w:rPr>
        <w:t>технічних та якісних характеристик предмета закупівлі, розміру бюджетного призначення, очікуваної вартості предмета закупівлі</w:t>
      </w:r>
    </w:p>
    <w:p w14:paraId="0FC55DE6" w14:textId="63FBCF1B" w:rsidR="005A3DB7" w:rsidRPr="0022300E" w:rsidRDefault="00134ED9" w:rsidP="00EE7813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22300E">
        <w:rPr>
          <w:rFonts w:ascii="Times New Roman" w:hAnsi="Times New Roman" w:cs="Times New Roman"/>
          <w:i/>
          <w:iCs/>
          <w:sz w:val="24"/>
          <w:szCs w:val="24"/>
        </w:rPr>
        <w:t>(відповідно до пункту 41 постанови КМУ від 11.10.2016 № 710 „Про ефективне використання державних коштів” (зі змінами))</w:t>
      </w:r>
    </w:p>
    <w:p w14:paraId="599DEA38" w14:textId="77777777" w:rsidR="00EE7813" w:rsidRPr="0022300E" w:rsidRDefault="00EE7813" w:rsidP="00EE7813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0324FC" w14:textId="3205713B" w:rsidR="005A3DB7" w:rsidRPr="0022300E" w:rsidRDefault="005A3DB7" w:rsidP="00134ED9">
      <w:pPr>
        <w:pStyle w:val="a7"/>
        <w:numPr>
          <w:ilvl w:val="0"/>
          <w:numId w:val="5"/>
        </w:numPr>
        <w:ind w:left="0"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22300E">
        <w:rPr>
          <w:rFonts w:ascii="Times New Roman" w:hAnsi="Times New Roman" w:cs="Times New Roman"/>
          <w:b/>
          <w:bCs/>
          <w:sz w:val="24"/>
          <w:szCs w:val="24"/>
        </w:rPr>
        <w:t xml:space="preserve">Найменування, місцезнаходження та ідентифікаційний код замовника в Єдиному державному реєстрі юридичних осіб, фізичних осіб - підприємців та громадських формувань, його категорія: 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A3DB7" w:rsidRPr="00C617C0" w14:paraId="1FD6A09B" w14:textId="77777777">
        <w:tc>
          <w:tcPr>
            <w:tcW w:w="4672" w:type="dxa"/>
          </w:tcPr>
          <w:p w14:paraId="2AF0C4A0" w14:textId="7E8E7147" w:rsidR="005A3DB7" w:rsidRPr="00C617C0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A3DB7" w:rsidRPr="00C617C0">
              <w:rPr>
                <w:rFonts w:ascii="Times New Roman" w:hAnsi="Times New Roman" w:cs="Times New Roman"/>
                <w:sz w:val="24"/>
                <w:szCs w:val="24"/>
              </w:rPr>
              <w:t>овне найменування</w:t>
            </w:r>
            <w:r w:rsidR="00813928" w:rsidRPr="00C617C0">
              <w:rPr>
                <w:rFonts w:ascii="Times New Roman" w:hAnsi="Times New Roman" w:cs="Times New Roman"/>
                <w:sz w:val="24"/>
                <w:szCs w:val="24"/>
              </w:rPr>
              <w:t xml:space="preserve"> замовника</w:t>
            </w:r>
          </w:p>
        </w:tc>
        <w:tc>
          <w:tcPr>
            <w:tcW w:w="4673" w:type="dxa"/>
          </w:tcPr>
          <w:p w14:paraId="71B3F54E" w14:textId="71E13E66" w:rsidR="005A3DB7" w:rsidRPr="00C617C0" w:rsidRDefault="00163613" w:rsidP="002230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Комунальний заклад «Спеціалізована дитячо-юнацька спортивна школа олімпійського резерву  з футбол</w:t>
            </w:r>
            <w:r w:rsidR="0022300E"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у» Закарпатської обласної ради.</w:t>
            </w:r>
          </w:p>
        </w:tc>
      </w:tr>
      <w:tr w:rsidR="005A3DB7" w:rsidRPr="00C617C0" w14:paraId="01B81F5D" w14:textId="77777777">
        <w:tc>
          <w:tcPr>
            <w:tcW w:w="4672" w:type="dxa"/>
          </w:tcPr>
          <w:p w14:paraId="07DC2A1C" w14:textId="07151D10" w:rsidR="005A3DB7" w:rsidRPr="00C617C0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A3DB7" w:rsidRPr="00C617C0">
              <w:rPr>
                <w:rFonts w:ascii="Times New Roman" w:hAnsi="Times New Roman" w:cs="Times New Roman"/>
                <w:sz w:val="24"/>
                <w:szCs w:val="24"/>
              </w:rPr>
              <w:t>ісцезнаходження</w:t>
            </w:r>
            <w:r w:rsidR="00813928" w:rsidRPr="00C617C0">
              <w:rPr>
                <w:rFonts w:ascii="Times New Roman" w:hAnsi="Times New Roman" w:cs="Times New Roman"/>
                <w:sz w:val="24"/>
                <w:szCs w:val="24"/>
              </w:rPr>
              <w:t xml:space="preserve"> замовника</w:t>
            </w:r>
          </w:p>
        </w:tc>
        <w:tc>
          <w:tcPr>
            <w:tcW w:w="4673" w:type="dxa"/>
          </w:tcPr>
          <w:p w14:paraId="244838CF" w14:textId="1C7CD80A" w:rsidR="005A3DB7" w:rsidRPr="00C617C0" w:rsidRDefault="00163613" w:rsidP="00134E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Україна, Закарпатська область м.</w:t>
            </w:r>
            <w:r w:rsidR="0022300E"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Ужгород, вул. </w:t>
            </w:r>
            <w:proofErr w:type="spellStart"/>
            <w:r w:rsidR="0022300E"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Підградська</w:t>
            </w:r>
            <w:proofErr w:type="spellEnd"/>
            <w:r w:rsidR="0022300E"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, 33.</w:t>
            </w:r>
          </w:p>
        </w:tc>
      </w:tr>
      <w:tr w:rsidR="005A3DB7" w:rsidRPr="00C617C0" w14:paraId="0CD135BA" w14:textId="77777777">
        <w:tc>
          <w:tcPr>
            <w:tcW w:w="4672" w:type="dxa"/>
          </w:tcPr>
          <w:p w14:paraId="0F97F52D" w14:textId="333E11F4" w:rsidR="005A3DB7" w:rsidRPr="00C617C0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A3DB7" w:rsidRPr="00C617C0">
              <w:rPr>
                <w:rFonts w:ascii="Times New Roman" w:hAnsi="Times New Roman" w:cs="Times New Roman"/>
                <w:sz w:val="24"/>
                <w:szCs w:val="24"/>
              </w:rPr>
              <w:t>од замовника в Єдиному державному реєстрі юридичних осіб, фізичних осіб — підприємців та громадських формувань</w:t>
            </w:r>
          </w:p>
        </w:tc>
        <w:tc>
          <w:tcPr>
            <w:tcW w:w="4673" w:type="dxa"/>
          </w:tcPr>
          <w:p w14:paraId="53A57047" w14:textId="42E86325" w:rsidR="005A3DB7" w:rsidRPr="00C617C0" w:rsidRDefault="00163613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20444745.</w:t>
            </w:r>
          </w:p>
        </w:tc>
      </w:tr>
      <w:tr w:rsidR="005A3DB7" w:rsidRPr="00C617C0" w14:paraId="1AA185AA" w14:textId="77777777">
        <w:tc>
          <w:tcPr>
            <w:tcW w:w="4672" w:type="dxa"/>
          </w:tcPr>
          <w:p w14:paraId="5106E38E" w14:textId="1E268721" w:rsidR="005A3DB7" w:rsidRPr="00C617C0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A3DB7" w:rsidRPr="00C617C0">
              <w:rPr>
                <w:rFonts w:ascii="Times New Roman" w:hAnsi="Times New Roman" w:cs="Times New Roman"/>
                <w:sz w:val="24"/>
                <w:szCs w:val="24"/>
              </w:rPr>
              <w:t>атегорія</w:t>
            </w:r>
            <w:r w:rsidR="00813928" w:rsidRPr="00C617C0">
              <w:rPr>
                <w:rFonts w:ascii="Times New Roman" w:hAnsi="Times New Roman" w:cs="Times New Roman"/>
                <w:sz w:val="24"/>
                <w:szCs w:val="24"/>
              </w:rPr>
              <w:t xml:space="preserve"> замовника</w:t>
            </w:r>
          </w:p>
        </w:tc>
        <w:tc>
          <w:tcPr>
            <w:tcW w:w="4673" w:type="dxa"/>
          </w:tcPr>
          <w:p w14:paraId="1054A744" w14:textId="40B88FC3" w:rsidR="005A3DB7" w:rsidRPr="00C617C0" w:rsidRDefault="00163613" w:rsidP="00134E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Юридична особа, яка забезпечує потреби держ</w:t>
            </w:r>
            <w:r w:rsidR="0022300E" w:rsidRPr="00C617C0">
              <w:rPr>
                <w:rFonts w:ascii="Times New Roman" w:eastAsia="Times New Roman" w:hAnsi="Times New Roman" w:cs="Times New Roman"/>
                <w:sz w:val="24"/>
                <w:szCs w:val="24"/>
              </w:rPr>
              <w:t>ави або територіальної громади.</w:t>
            </w:r>
          </w:p>
        </w:tc>
      </w:tr>
    </w:tbl>
    <w:p w14:paraId="159A7362" w14:textId="77777777" w:rsidR="005A3DB7" w:rsidRPr="00C617C0" w:rsidRDefault="005A3DB7" w:rsidP="00134ED9">
      <w:pPr>
        <w:rPr>
          <w:rFonts w:ascii="Times New Roman" w:hAnsi="Times New Roman" w:cs="Times New Roman"/>
          <w:sz w:val="24"/>
          <w:szCs w:val="24"/>
        </w:rPr>
      </w:pPr>
    </w:p>
    <w:p w14:paraId="624CAA2B" w14:textId="71AB4CE4" w:rsidR="005A3DB7" w:rsidRPr="00C617C0" w:rsidRDefault="005A3DB7" w:rsidP="002C3608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b/>
          <w:bCs/>
          <w:sz w:val="24"/>
          <w:szCs w:val="24"/>
        </w:rPr>
        <w:t xml:space="preserve">Назва предмета закупівлі із зазначенням коду за Єдиним закупівельним словником та назви відповідних класифікаторів предмета закупівлі й частин </w:t>
      </w:r>
      <w:r w:rsidRPr="00C617C0">
        <w:rPr>
          <w:rFonts w:ascii="Times New Roman" w:hAnsi="Times New Roman" w:cs="Times New Roman"/>
          <w:sz w:val="24"/>
          <w:szCs w:val="24"/>
        </w:rPr>
        <w:t xml:space="preserve">предмета закупівлі (лотів) (за наявності): </w:t>
      </w:r>
    </w:p>
    <w:p w14:paraId="062A2D51" w14:textId="2801882B" w:rsidR="002C3608" w:rsidRPr="002C3608" w:rsidRDefault="002C3608" w:rsidP="002C3608">
      <w:pPr>
        <w:spacing w:after="0" w:line="240" w:lineRule="auto"/>
        <w:ind w:left="357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C3608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М’ячі футбольні для КЗ «СДЮСШОР з футболу» Закарпатської обласної ради</w:t>
      </w:r>
    </w:p>
    <w:p w14:paraId="0D52BF7A" w14:textId="77777777" w:rsidR="002C3608" w:rsidRPr="002C3608" w:rsidRDefault="002C3608" w:rsidP="002C3608">
      <w:pPr>
        <w:spacing w:after="0" w:line="240" w:lineRule="auto"/>
        <w:ind w:left="357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C3608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F20DE" w:rsidRPr="002C3608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 xml:space="preserve">(код ДК 021:2015: </w:t>
      </w:r>
      <w:r w:rsidRPr="002C3608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37450000-7 - Спортивний інвентар для полів і кортів</w:t>
      </w:r>
    </w:p>
    <w:p w14:paraId="0D9DFB2E" w14:textId="5EEDFD50" w:rsidR="00A60A64" w:rsidRPr="002C3608" w:rsidRDefault="002C3608" w:rsidP="002C3608">
      <w:pPr>
        <w:spacing w:after="0" w:line="240" w:lineRule="auto"/>
        <w:ind w:left="357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C3608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A60A64" w:rsidRPr="002C3608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 xml:space="preserve">КЕКВ </w:t>
      </w:r>
      <w:r w:rsidRPr="002C3608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2210 - Предмети, матеріали, обладнання та інвентар</w:t>
      </w:r>
    </w:p>
    <w:p w14:paraId="75B1208F" w14:textId="77777777" w:rsidR="00BF4C4D" w:rsidRPr="00C617C0" w:rsidRDefault="00BF4C4D" w:rsidP="00BF4C4D">
      <w:pPr>
        <w:pStyle w:val="a7"/>
        <w:rPr>
          <w:rFonts w:ascii="Times New Roman" w:hAnsi="Times New Roman" w:cs="Times New Roman"/>
          <w:sz w:val="24"/>
          <w:szCs w:val="24"/>
        </w:rPr>
      </w:pPr>
    </w:p>
    <w:p w14:paraId="1AAAE9BA" w14:textId="581B3D0A" w:rsidR="00BF4C4D" w:rsidRPr="00C617C0" w:rsidRDefault="00134ED9" w:rsidP="00125210">
      <w:pPr>
        <w:pStyle w:val="a7"/>
        <w:numPr>
          <w:ilvl w:val="0"/>
          <w:numId w:val="5"/>
        </w:numPr>
        <w:ind w:left="0" w:firstLine="567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b/>
          <w:bCs/>
          <w:sz w:val="24"/>
          <w:szCs w:val="24"/>
        </w:rPr>
        <w:t>Ідентифікатор закупівлі</w:t>
      </w:r>
      <w:r w:rsidRPr="00C617C0">
        <w:rPr>
          <w:rFonts w:ascii="Times New Roman" w:hAnsi="Times New Roman" w:cs="Times New Roman"/>
          <w:sz w:val="24"/>
          <w:szCs w:val="24"/>
        </w:rPr>
        <w:t>:</w:t>
      </w:r>
      <w:r w:rsidRPr="002C3608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BF4C4D" w:rsidRPr="002C3608">
        <w:rPr>
          <w:rFonts w:ascii="Times New Roman" w:hAnsi="Times New Roman" w:cs="Times New Roman"/>
          <w:b/>
          <w:bCs/>
          <w:sz w:val="24"/>
          <w:szCs w:val="24"/>
        </w:rPr>
        <w:tab/>
      </w:r>
      <w:hyperlink r:id="rId5" w:tgtFrame="_blank" w:history="1">
        <w:r w:rsidR="002C3608" w:rsidRPr="002C3608">
          <w:rPr>
            <w:rFonts w:ascii="Times New Roman" w:hAnsi="Times New Roman" w:cs="Times New Roman"/>
            <w:b/>
            <w:bCs/>
            <w:sz w:val="24"/>
            <w:szCs w:val="24"/>
          </w:rPr>
          <w:t>UA-2026-01-22-018956-a</w:t>
        </w:r>
      </w:hyperlink>
    </w:p>
    <w:p w14:paraId="34DA2F80" w14:textId="77777777" w:rsidR="00163613" w:rsidRPr="00C617C0" w:rsidRDefault="00163613" w:rsidP="00163613">
      <w:pPr>
        <w:pStyle w:val="a7"/>
        <w:ind w:left="567"/>
        <w:rPr>
          <w:rFonts w:ascii="Times New Roman" w:hAnsi="Times New Roman" w:cs="Times New Roman"/>
          <w:sz w:val="24"/>
          <w:szCs w:val="24"/>
        </w:rPr>
      </w:pPr>
    </w:p>
    <w:p w14:paraId="3EFCD57D" w14:textId="77777777" w:rsidR="002C3608" w:rsidRPr="002C3608" w:rsidRDefault="00134ED9" w:rsidP="002C3608">
      <w:pPr>
        <w:pStyle w:val="a7"/>
        <w:numPr>
          <w:ilvl w:val="0"/>
          <w:numId w:val="5"/>
        </w:numPr>
        <w:ind w:left="0" w:firstLine="567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b/>
          <w:bCs/>
          <w:sz w:val="24"/>
          <w:szCs w:val="24"/>
        </w:rPr>
        <w:t>Обґрунтування технічних та якісних характеристик предмета закупівлі</w:t>
      </w:r>
    </w:p>
    <w:p w14:paraId="0497053D" w14:textId="77777777" w:rsidR="002C3608" w:rsidRPr="002C3608" w:rsidRDefault="002C3608" w:rsidP="002C3608">
      <w:pPr>
        <w:pStyle w:val="a7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</w:p>
    <w:p w14:paraId="30007A2F" w14:textId="016FF453" w:rsidR="002C3608" w:rsidRPr="00381E4B" w:rsidRDefault="002C3608" w:rsidP="002C3608">
      <w:pPr>
        <w:pStyle w:val="a7"/>
        <w:spacing w:after="0"/>
        <w:ind w:left="0" w:firstLine="567"/>
        <w:rPr>
          <w:rFonts w:ascii="Times New Roman" w:hAnsi="Times New Roman" w:cs="Times New Roman"/>
          <w:sz w:val="24"/>
          <w:szCs w:val="24"/>
        </w:rPr>
      </w:pPr>
      <w:r w:rsidRPr="00381E4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М’яч футбольний SELECT </w:t>
      </w:r>
      <w:proofErr w:type="spellStart"/>
      <w:r w:rsidRPr="00381E4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Brillant</w:t>
      </w:r>
      <w:proofErr w:type="spellEnd"/>
      <w:r w:rsidRPr="00381E4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proofErr w:type="spellStart"/>
      <w:r w:rsidRPr="00381E4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Super</w:t>
      </w:r>
      <w:proofErr w:type="spellEnd"/>
      <w:r w:rsidRPr="00381E4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ТВ </w:t>
      </w:r>
      <w:r w:rsidRPr="00381E4B">
        <w:rPr>
          <w:rFonts w:ascii="Times New Roman" w:hAnsi="Times New Roman" w:cs="Times New Roman"/>
          <w:b/>
          <w:sz w:val="24"/>
          <w:szCs w:val="24"/>
        </w:rPr>
        <w:t>v25</w:t>
      </w:r>
      <w:r w:rsidRPr="00381E4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(FIFA QUALITY PRO) №5 </w:t>
      </w:r>
      <w:proofErr w:type="spellStart"/>
      <w:r w:rsidRPr="00381E4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Yellow</w:t>
      </w:r>
      <w:proofErr w:type="spellEnd"/>
      <w:r w:rsidRPr="00381E4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- </w:t>
      </w:r>
      <w:proofErr w:type="spellStart"/>
      <w:r w:rsidRPr="00381E4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Blue</w:t>
      </w:r>
      <w:proofErr w:type="spellEnd"/>
      <w:r w:rsidRPr="00381E4B">
        <w:rPr>
          <w:rFonts w:ascii="Times New Roman" w:hAnsi="Times New Roman" w:cs="Times New Roman"/>
          <w:b/>
          <w:sz w:val="24"/>
          <w:szCs w:val="24"/>
        </w:rPr>
        <w:t xml:space="preserve"> (20 штук)</w:t>
      </w:r>
    </w:p>
    <w:p w14:paraId="1D5C30C6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•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Розмір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>: 5</w:t>
      </w:r>
      <w:bookmarkStart w:id="0" w:name="_GoBack"/>
      <w:bookmarkEnd w:id="0"/>
    </w:p>
    <w:p w14:paraId="74C7CB48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• Колір: жовто- синій</w:t>
      </w:r>
    </w:p>
    <w:p w14:paraId="2FCE8191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•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Матеріал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поліуретан</w:t>
      </w:r>
      <w:proofErr w:type="spellEnd"/>
    </w:p>
    <w:p w14:paraId="204D6D9F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• Камера: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латексна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безшовна, найбільш округла з усіх можливих, тип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Zero-wing</w:t>
      </w:r>
      <w:proofErr w:type="spellEnd"/>
    </w:p>
    <w:p w14:paraId="55732D59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• Тип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з'єднання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термоскріплений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3E9F9F33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</w:pP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• Характеристика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покриття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м'яча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тримірна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ромбовидна структура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матеріалу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поверхні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забезпечує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ще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більш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стабільну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траєкторію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оптимізоване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тертя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між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м’ячем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і бутсами та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надійне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зчеплення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що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важливе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для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воротарів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.</w:t>
      </w:r>
    </w:p>
    <w:p w14:paraId="0CAB48A3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sz w:val="24"/>
          <w:szCs w:val="24"/>
          <w:lang w:val="ru-RU"/>
        </w:rPr>
        <w:t>• Вага: 410-450 гр.</w:t>
      </w:r>
    </w:p>
    <w:p w14:paraId="220E5847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•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Окружність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>: 68-70 см.</w:t>
      </w:r>
    </w:p>
    <w:p w14:paraId="1B5D6513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• Рекомендації: натуральний газон, штучний газон</w:t>
      </w:r>
    </w:p>
    <w:p w14:paraId="68FB561A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•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Особливості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Цей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м’яч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призначений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для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матчів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найвищому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рівні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Його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матеріали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ретельно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відібрані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і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протестовані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щоб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переконатися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вони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мають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саме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ті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якості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які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забезпечують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найкращу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грабельність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і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довговічність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. Оптимальна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округлість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і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стійкий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політ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досягнуті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lastRenderedPageBreak/>
        <w:t>завдяки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добре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відомій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конструкції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із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32 панелей,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які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поділені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на 12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п'ятикутників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і 20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шестикутників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Зовнішній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матеріал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складається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зі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штучної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шкіри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, 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поверхня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має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спеціальну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структуру, яка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мінімізує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опір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повітря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Під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зовнішнім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матеріалом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розташована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недавно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розроблена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підкладка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виготовлена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з 4-мм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ексклюзивного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пінистого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матеріалу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, 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також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запатентована </w:t>
      </w:r>
      <w:r w:rsidRPr="002C3608">
        <w:rPr>
          <w:rFonts w:ascii="Times New Roman" w:hAnsi="Times New Roman" w:cs="Times New Roman"/>
          <w:sz w:val="24"/>
          <w:szCs w:val="24"/>
        </w:rPr>
        <w:t>SELECT</w:t>
      </w: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камера «</w:t>
      </w:r>
      <w:proofErr w:type="spellStart"/>
      <w:r w:rsidRPr="002C3608">
        <w:rPr>
          <w:rFonts w:ascii="Times New Roman" w:hAnsi="Times New Roman" w:cs="Times New Roman"/>
          <w:sz w:val="24"/>
          <w:szCs w:val="24"/>
        </w:rPr>
        <w:t>Zero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2C3608">
        <w:rPr>
          <w:rFonts w:ascii="Times New Roman" w:hAnsi="Times New Roman" w:cs="Times New Roman"/>
          <w:sz w:val="24"/>
          <w:szCs w:val="24"/>
        </w:rPr>
        <w:t>wing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» з натурального латексу з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вбудованою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точкою балансу в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протилежному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кінці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отвору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клапана.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Зовнішній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матеріал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і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підкладкова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піна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роблять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м'яч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легшим за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відчуттями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і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м'якшим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дотик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. Попри те,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м'яч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відчувається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легшим, вага є такою самою, як і у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традиційного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футбольного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м'яча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. 32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панелі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</w:rPr>
        <w:t>Brillant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</w:rPr>
        <w:t>Super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C3608">
        <w:rPr>
          <w:rFonts w:ascii="Times New Roman" w:hAnsi="Times New Roman" w:cs="Times New Roman"/>
          <w:sz w:val="24"/>
          <w:szCs w:val="24"/>
        </w:rPr>
        <w:t>TB</w:t>
      </w: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спаюються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>. «</w:t>
      </w:r>
      <w:r w:rsidRPr="002C3608">
        <w:rPr>
          <w:rFonts w:ascii="Times New Roman" w:hAnsi="Times New Roman" w:cs="Times New Roman"/>
          <w:sz w:val="24"/>
          <w:szCs w:val="24"/>
        </w:rPr>
        <w:t>TB</w:t>
      </w: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означає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2C3608">
        <w:rPr>
          <w:rFonts w:ascii="Times New Roman" w:hAnsi="Times New Roman" w:cs="Times New Roman"/>
          <w:sz w:val="24"/>
          <w:szCs w:val="24"/>
        </w:rPr>
        <w:t>Thermo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</w:rPr>
        <w:t>Bonded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»,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перекладається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як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термоскріплений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– на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ньому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немає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строчок.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Це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означає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м'яч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поглинає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менше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води і, таким чином,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краще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зберігає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proofErr w:type="gram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початкову</w:t>
      </w:r>
      <w:proofErr w:type="spellEnd"/>
      <w:r w:rsidRPr="002C3608">
        <w:rPr>
          <w:rFonts w:ascii="Times New Roman" w:hAnsi="Times New Roman" w:cs="Times New Roman"/>
          <w:sz w:val="24"/>
          <w:szCs w:val="24"/>
        </w:rPr>
        <w:t> </w:t>
      </w: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вагу</w:t>
      </w:r>
      <w:proofErr w:type="gram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при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грі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мокрій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поверхні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Придатний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для будь-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якого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віку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14:paraId="0D23193C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•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Має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знак </w:t>
      </w:r>
      <w:r w:rsidRPr="002C3608">
        <w:rPr>
          <w:rFonts w:ascii="Times New Roman" w:hAnsi="Times New Roman" w:cs="Times New Roman"/>
          <w:b/>
          <w:sz w:val="24"/>
          <w:szCs w:val="24"/>
        </w:rPr>
        <w:t>FIFA</w:t>
      </w:r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</w:rPr>
        <w:t>Quality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2C3608">
        <w:rPr>
          <w:rFonts w:ascii="Times New Roman" w:hAnsi="Times New Roman" w:cs="Times New Roman"/>
          <w:b/>
          <w:sz w:val="24"/>
          <w:szCs w:val="24"/>
        </w:rPr>
        <w:t>PRO</w:t>
      </w:r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Це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найвищий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стандарт ФІФА для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футбольних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м'ячів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Для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його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отримання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футбольний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м'яч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повинен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успішно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пройти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серію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найжорсткіших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тестів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14:paraId="168BDAF5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• </w:t>
      </w:r>
      <w:proofErr w:type="spellStart"/>
      <w:r w:rsidRPr="002C3608">
        <w:rPr>
          <w:rFonts w:ascii="Times New Roman" w:hAnsi="Times New Roman" w:cs="Times New Roman"/>
          <w:sz w:val="24"/>
          <w:szCs w:val="24"/>
        </w:rPr>
        <w:t>Brillant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</w:rPr>
        <w:t>Super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C3608">
        <w:rPr>
          <w:rFonts w:ascii="Times New Roman" w:hAnsi="Times New Roman" w:cs="Times New Roman"/>
          <w:sz w:val="24"/>
          <w:szCs w:val="24"/>
        </w:rPr>
        <w:t>TB</w:t>
      </w: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має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трирічну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гарантію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округлість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і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затверджений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ФІФА.</w:t>
      </w:r>
    </w:p>
    <w:p w14:paraId="0E5B9969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B1911A8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noProof/>
          <w:sz w:val="24"/>
          <w:szCs w:val="24"/>
          <w:lang w:eastAsia="uk-UA"/>
        </w:rPr>
        <w:drawing>
          <wp:inline distT="0" distB="0" distL="0" distR="0" wp14:anchorId="5248F770" wp14:editId="54496F22">
            <wp:extent cx="2228850" cy="2228850"/>
            <wp:effectExtent l="0" t="0" r="0" b="0"/>
            <wp:docPr id="2" name="Рисунок 2" descr="3_1741365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_174136598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C742EE" w14:textId="77777777" w:rsidR="002C3608" w:rsidRPr="002C3608" w:rsidRDefault="002C3608" w:rsidP="002C360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</w:p>
    <w:p w14:paraId="7A320DFC" w14:textId="035DB0B5" w:rsidR="002C3608" w:rsidRPr="002C3608" w:rsidRDefault="002C3608" w:rsidP="002C3608">
      <w:pPr>
        <w:pStyle w:val="a7"/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М’яч футбольний SELECT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>Brillant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>Super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 ТВ </w:t>
      </w:r>
      <w:r w:rsidRPr="002C3608">
        <w:rPr>
          <w:rFonts w:ascii="Times New Roman" w:hAnsi="Times New Roman" w:cs="Times New Roman"/>
          <w:b/>
          <w:sz w:val="24"/>
          <w:szCs w:val="24"/>
        </w:rPr>
        <w:t>v25</w:t>
      </w:r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 (FIFA QUALITY PRO) №5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>Orange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-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>Blue</w:t>
      </w:r>
      <w:proofErr w:type="spellEnd"/>
      <w:r w:rsidRPr="002C360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 </w:t>
      </w:r>
      <w:r w:rsidRPr="002C3608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8</w:t>
      </w:r>
      <w:r w:rsidRPr="002C360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штуки)</w:t>
      </w:r>
    </w:p>
    <w:p w14:paraId="6D4F6FB6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•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Розмір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>: 5</w:t>
      </w:r>
    </w:p>
    <w:p w14:paraId="1B7D7A01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• Колір: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помаранчево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- синій</w:t>
      </w:r>
    </w:p>
    <w:p w14:paraId="37BE2698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•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Матеріал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поліуретан</w:t>
      </w:r>
      <w:proofErr w:type="spellEnd"/>
    </w:p>
    <w:p w14:paraId="14DB71D5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• Камера: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латексна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безшовна, найбільш округла з усіх можливих, тип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Zero-wing</w:t>
      </w:r>
      <w:proofErr w:type="spellEnd"/>
    </w:p>
    <w:p w14:paraId="41AABF56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• Тип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з'єднання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термоскріплений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E7B209B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</w:pP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• Характеристика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покриття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м'яча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тримірна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ромбовидна структура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матеріалу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поверхні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забезпечує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ще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більш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стабільну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траєкторію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оптимізоване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тертя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між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м’ячем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і бутсами та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надійне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зчеплення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що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важливе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для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воротарів</w:t>
      </w:r>
      <w:proofErr w:type="spellEnd"/>
      <w:r w:rsidRPr="002C3608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.</w:t>
      </w:r>
    </w:p>
    <w:p w14:paraId="649EB665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sz w:val="24"/>
          <w:szCs w:val="24"/>
          <w:lang w:val="ru-RU"/>
        </w:rPr>
        <w:t>• Вага: 410-450 гр.</w:t>
      </w:r>
    </w:p>
    <w:p w14:paraId="37C82399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•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Окружність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>: 68-70 см.</w:t>
      </w:r>
    </w:p>
    <w:p w14:paraId="140A756F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• Рекомендації: натуральний газон, штучний газон</w:t>
      </w:r>
    </w:p>
    <w:p w14:paraId="7047D66C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•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Особливості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Цей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м’яч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призначений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для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матчів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найвищому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рівні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Його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матеріали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ретельно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відібрані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і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протестовані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щоб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переконатися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вони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мають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саме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ті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якості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які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забезпечують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найкращу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грабельність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і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довговічність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. Оптимальна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округлість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і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стійкий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політ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досягнуті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завдяки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добре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відомій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конструкції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із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32 панелей,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які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поділені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на 12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п'ятикутників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і 20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шестикутників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Зовнішній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матеріал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складається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зі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штучної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шкіри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, 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поверхня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має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спеціальну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структуру, яка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мінімізує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опір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повітря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Під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зовнішнім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матеріалом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розташована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недавно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розроблена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підкладка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виготовлена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з 4-мм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ексклюзивного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пінистого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матеріалу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, 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також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запатентована </w:t>
      </w:r>
      <w:r w:rsidRPr="002C3608">
        <w:rPr>
          <w:rFonts w:ascii="Times New Roman" w:hAnsi="Times New Roman" w:cs="Times New Roman"/>
          <w:sz w:val="24"/>
          <w:szCs w:val="24"/>
        </w:rPr>
        <w:t>SELECT</w:t>
      </w: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камера «</w:t>
      </w:r>
      <w:proofErr w:type="spellStart"/>
      <w:r w:rsidRPr="002C3608">
        <w:rPr>
          <w:rFonts w:ascii="Times New Roman" w:hAnsi="Times New Roman" w:cs="Times New Roman"/>
          <w:sz w:val="24"/>
          <w:szCs w:val="24"/>
        </w:rPr>
        <w:t>Zero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2C3608">
        <w:rPr>
          <w:rFonts w:ascii="Times New Roman" w:hAnsi="Times New Roman" w:cs="Times New Roman"/>
          <w:sz w:val="24"/>
          <w:szCs w:val="24"/>
        </w:rPr>
        <w:t>wing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» з натурального латексу з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вбудованою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точкою </w:t>
      </w:r>
      <w:r w:rsidRPr="002C3608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балансу в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протилежному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кінці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отвору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клапана.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Зовнішній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матеріал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і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підкладкова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піна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роблять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м'яч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легшим за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відчуттями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і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м'якшим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дотик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. Попри те,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м'яч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відчувається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легшим, вага є такою самою, як і у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традиційного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футбольного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м'яча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. 32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панелі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</w:rPr>
        <w:t>Brillant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</w:rPr>
        <w:t>Super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C3608">
        <w:rPr>
          <w:rFonts w:ascii="Times New Roman" w:hAnsi="Times New Roman" w:cs="Times New Roman"/>
          <w:sz w:val="24"/>
          <w:szCs w:val="24"/>
        </w:rPr>
        <w:t>TB</w:t>
      </w: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спаюються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>. «</w:t>
      </w:r>
      <w:r w:rsidRPr="002C3608">
        <w:rPr>
          <w:rFonts w:ascii="Times New Roman" w:hAnsi="Times New Roman" w:cs="Times New Roman"/>
          <w:sz w:val="24"/>
          <w:szCs w:val="24"/>
        </w:rPr>
        <w:t>TB</w:t>
      </w: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означає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2C3608">
        <w:rPr>
          <w:rFonts w:ascii="Times New Roman" w:hAnsi="Times New Roman" w:cs="Times New Roman"/>
          <w:sz w:val="24"/>
          <w:szCs w:val="24"/>
        </w:rPr>
        <w:t>Thermo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</w:rPr>
        <w:t>Bonded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»,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перекладається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як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термоскріплений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– на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ньому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немає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строчок.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Це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означає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м'яч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поглинає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менше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води і, таким чином,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краще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зберігає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proofErr w:type="gram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початкову</w:t>
      </w:r>
      <w:proofErr w:type="spellEnd"/>
      <w:r w:rsidRPr="002C3608">
        <w:rPr>
          <w:rFonts w:ascii="Times New Roman" w:hAnsi="Times New Roman" w:cs="Times New Roman"/>
          <w:sz w:val="24"/>
          <w:szCs w:val="24"/>
        </w:rPr>
        <w:t> </w:t>
      </w: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вагу</w:t>
      </w:r>
      <w:proofErr w:type="gram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при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грі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мокрій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поверхні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Придатний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для будь-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якого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віку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14:paraId="0EF9E8CB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•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Має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знак </w:t>
      </w:r>
      <w:r w:rsidRPr="002C3608">
        <w:rPr>
          <w:rFonts w:ascii="Times New Roman" w:hAnsi="Times New Roman" w:cs="Times New Roman"/>
          <w:b/>
          <w:sz w:val="24"/>
          <w:szCs w:val="24"/>
        </w:rPr>
        <w:t>FIFA</w:t>
      </w:r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</w:rPr>
        <w:t>Quality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2C3608">
        <w:rPr>
          <w:rFonts w:ascii="Times New Roman" w:hAnsi="Times New Roman" w:cs="Times New Roman"/>
          <w:b/>
          <w:sz w:val="24"/>
          <w:szCs w:val="24"/>
        </w:rPr>
        <w:t>PRO</w:t>
      </w:r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Це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найвищий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стандарт ФІФА для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футбольних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м'ячів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Для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його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отримання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футбольний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м'яч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повинен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успішно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пройти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серію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найжорсткіших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тестів</w:t>
      </w:r>
      <w:proofErr w:type="spellEnd"/>
      <w:r w:rsidRPr="002C3608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2C3608">
        <w:rPr>
          <w:rFonts w:ascii="Times New Roman" w:hAnsi="Times New Roman" w:cs="Times New Roman"/>
          <w:sz w:val="24"/>
          <w:szCs w:val="24"/>
          <w:lang w:val="ru-RU"/>
        </w:rPr>
        <w:br/>
        <w:t xml:space="preserve">• </w:t>
      </w:r>
      <w:proofErr w:type="spellStart"/>
      <w:r w:rsidRPr="002C3608">
        <w:rPr>
          <w:rFonts w:ascii="Times New Roman" w:hAnsi="Times New Roman" w:cs="Times New Roman"/>
          <w:sz w:val="24"/>
          <w:szCs w:val="24"/>
        </w:rPr>
        <w:t>Brillant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</w:rPr>
        <w:t>Super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C3608">
        <w:rPr>
          <w:rFonts w:ascii="Times New Roman" w:hAnsi="Times New Roman" w:cs="Times New Roman"/>
          <w:sz w:val="24"/>
          <w:szCs w:val="24"/>
        </w:rPr>
        <w:t>TB</w:t>
      </w:r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має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трирічну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гарантію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округлість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і </w:t>
      </w:r>
      <w:proofErr w:type="spellStart"/>
      <w:r w:rsidRPr="002C3608">
        <w:rPr>
          <w:rFonts w:ascii="Times New Roman" w:hAnsi="Times New Roman" w:cs="Times New Roman"/>
          <w:sz w:val="24"/>
          <w:szCs w:val="24"/>
          <w:lang w:val="ru-RU"/>
        </w:rPr>
        <w:t>затверджений</w:t>
      </w:r>
      <w:proofErr w:type="spellEnd"/>
      <w:r w:rsidRPr="002C3608">
        <w:rPr>
          <w:rFonts w:ascii="Times New Roman" w:hAnsi="Times New Roman" w:cs="Times New Roman"/>
          <w:sz w:val="24"/>
          <w:szCs w:val="24"/>
          <w:lang w:val="ru-RU"/>
        </w:rPr>
        <w:t xml:space="preserve"> ФІФА.</w:t>
      </w:r>
    </w:p>
    <w:p w14:paraId="72A4072B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9B40392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3608">
        <w:rPr>
          <w:rFonts w:ascii="Times New Roman" w:hAnsi="Times New Roman" w:cs="Times New Roman"/>
          <w:noProof/>
          <w:sz w:val="24"/>
          <w:szCs w:val="24"/>
          <w:lang w:eastAsia="uk-UA"/>
        </w:rPr>
        <w:drawing>
          <wp:inline distT="0" distB="0" distL="0" distR="0" wp14:anchorId="20395753" wp14:editId="52D7DB2D">
            <wp:extent cx="2082800" cy="2082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_174136598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9B0C3" w14:textId="77777777" w:rsidR="002C3608" w:rsidRPr="002C3608" w:rsidRDefault="002C3608" w:rsidP="002C3608">
      <w:pPr>
        <w:pStyle w:val="a7"/>
        <w:spacing w:after="0"/>
        <w:ind w:left="0"/>
        <w:jc w:val="both"/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</w:pPr>
    </w:p>
    <w:p w14:paraId="51399FDC" w14:textId="1D5E30C9" w:rsidR="002C3608" w:rsidRPr="002C3608" w:rsidRDefault="002C3608" w:rsidP="002C3608">
      <w:pPr>
        <w:pStyle w:val="a7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</w:pPr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>М’яч футбольний SELECT X-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>Turf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 v26 (FIFA BASIC) №4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>Yellow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-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>Purple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 </w:t>
      </w:r>
      <w:r w:rsidRPr="002C3608">
        <w:rPr>
          <w:rFonts w:ascii="Times New Roman" w:hAnsi="Times New Roman" w:cs="Times New Roman"/>
          <w:b/>
          <w:color w:val="000000"/>
          <w:sz w:val="24"/>
          <w:szCs w:val="24"/>
        </w:rPr>
        <w:t>( 20 штук)</w:t>
      </w:r>
    </w:p>
    <w:p w14:paraId="2AB6A373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Розмір: 4 </w:t>
      </w:r>
    </w:p>
    <w:p w14:paraId="3BA9352A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• Колір: жовто- фіолетовий</w:t>
      </w:r>
    </w:p>
    <w:p w14:paraId="6569638C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• Матеріал: поліуретан </w:t>
      </w:r>
    </w:p>
    <w:p w14:paraId="171CE327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• Камера: латексна </w:t>
      </w:r>
    </w:p>
    <w:p w14:paraId="4A431B38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• Кількість панелей: 32 </w:t>
      </w:r>
    </w:p>
    <w:p w14:paraId="0B781B33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• Вага: 350-390 г </w:t>
      </w:r>
    </w:p>
    <w:p w14:paraId="19B81D91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• Окружність: 63,5-66 см </w:t>
      </w:r>
    </w:p>
    <w:p w14:paraId="4752F354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• Тип з'єднання: ручна зшивка </w:t>
      </w:r>
    </w:p>
    <w:p w14:paraId="544DCB6F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• Рекомендований для штучної трави. </w:t>
      </w:r>
    </w:p>
    <w:p w14:paraId="47824D12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• Виготовлений зі штучної поліуретанової шкіри з новим покриттям, має 5 спеціально сконструйованих підкладкових шарів і латексну камеру. </w:t>
      </w:r>
    </w:p>
    <w:p w14:paraId="6CD38D05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•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М’яч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буде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зберігати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свою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первісну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форму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протягом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усього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терміну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служби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. </w:t>
      </w:r>
    </w:p>
    <w:p w14:paraId="0AD5DEB9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• </w:t>
      </w: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32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зшиті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вручну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панелі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забезпечують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прямий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політ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у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повітрі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. </w:t>
      </w:r>
    </w:p>
    <w:p w14:paraId="49CE13E2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•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М'яч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підійде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для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гравців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будь-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якого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віку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. </w:t>
      </w:r>
    </w:p>
    <w:p w14:paraId="01DD932E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</w:pPr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• Має знак FIFA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>Basic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 еквівалентний знаку IMS (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>International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>Match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 Standard). </w:t>
      </w:r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Для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його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отримання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футбольний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м'яч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 повинен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успішно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 пройти 6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стандартних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тестів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: </w:t>
      </w:r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вагу, </w:t>
      </w:r>
      <w:proofErr w:type="spellStart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окружність</w:t>
      </w:r>
      <w:proofErr w:type="spellEnd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сферичність</w:t>
      </w:r>
      <w:proofErr w:type="spellEnd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відскік</w:t>
      </w:r>
      <w:proofErr w:type="spellEnd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водопоглинання</w:t>
      </w:r>
      <w:proofErr w:type="spellEnd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втрату</w:t>
      </w:r>
      <w:proofErr w:type="spellEnd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тиску</w:t>
      </w:r>
      <w:proofErr w:type="spellEnd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.</w:t>
      </w:r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 </w:t>
      </w:r>
    </w:p>
    <w:p w14:paraId="2C640987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</w:pPr>
      <w:r w:rsidRPr="002C3608">
        <w:rPr>
          <w:rFonts w:ascii="Times New Roman" w:hAnsi="Times New Roman" w:cs="Times New Roman"/>
          <w:noProof/>
          <w:color w:val="212529"/>
          <w:sz w:val="24"/>
          <w:szCs w:val="24"/>
          <w:shd w:val="clear" w:color="auto" w:fill="FFFFFF"/>
          <w:lang w:eastAsia="uk-UA"/>
        </w:rPr>
        <w:drawing>
          <wp:inline distT="0" distB="0" distL="0" distR="0" wp14:anchorId="3E0026E3" wp14:editId="26E0AEA1">
            <wp:extent cx="1581150" cy="15811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20081_yellow-purple_X_turf_v26_mai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E5445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</w:pPr>
    </w:p>
    <w:p w14:paraId="4A83857A" w14:textId="77777777" w:rsidR="002C3608" w:rsidRPr="002C3608" w:rsidRDefault="002C3608" w:rsidP="002C3608">
      <w:pPr>
        <w:pStyle w:val="a7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en-US"/>
        </w:rPr>
      </w:pPr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М’яч футбольний SELECT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>Numero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 10 v23 (FIFA QUALITY PRO) №5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>White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-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>Blue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 </w:t>
      </w:r>
      <w:r w:rsidRPr="002C3608">
        <w:rPr>
          <w:rFonts w:ascii="Times New Roman" w:hAnsi="Times New Roman" w:cs="Times New Roman"/>
          <w:b/>
          <w:color w:val="000000"/>
          <w:sz w:val="24"/>
          <w:szCs w:val="24"/>
        </w:rPr>
        <w:t>( 20 штук)</w:t>
      </w:r>
    </w:p>
    <w:p w14:paraId="32A46BD1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• Розмір: 5 </w:t>
      </w:r>
    </w:p>
    <w:p w14:paraId="68C90A3D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• Колір: біло-сірий </w:t>
      </w:r>
    </w:p>
    <w:p w14:paraId="039AB3C9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• Матеріал: поліуретан </w:t>
      </w:r>
    </w:p>
    <w:p w14:paraId="60EFCF87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• Камера: безшовна, латексна, найбільш округла з усіх можливих, тип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Zero-wing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</w:p>
    <w:p w14:paraId="6AF96002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•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Кількість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панелей: 32 </w:t>
      </w:r>
    </w:p>
    <w:p w14:paraId="7BE51121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• Вага: 410- 450 г </w:t>
      </w:r>
    </w:p>
    <w:p w14:paraId="1DCF081D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•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Окружність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: 68-70 см </w:t>
      </w:r>
    </w:p>
    <w:p w14:paraId="2A771462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• Тип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з'єднання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: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ручна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зшивка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</w:p>
    <w:p w14:paraId="3555B0E5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•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Рекоменд</w:t>
      </w: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ований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для </w:t>
      </w: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натурального та штучного газону</w:t>
      </w:r>
    </w:p>
    <w:p w14:paraId="33700AFF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•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Особливості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: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Оновлена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версія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легендарної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моделі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в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нашому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футбольному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асортименті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. Нова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поліпшена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штучна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поліуретанова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шкіра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зі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структурою як у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професійного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футбольного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м'яча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Brillant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Super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.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Латексна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камера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Zero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-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Wing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, а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також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синтетична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поліуретанова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шкіра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ламінована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піною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товщиною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2 мм, яка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робить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м'яч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м'яким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на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дотик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. 32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зшиті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вручну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панелі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забезпечують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прямий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політ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у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повітрі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.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М'яч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підійде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для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гравців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будь-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якого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>віку</w:t>
      </w:r>
      <w:proofErr w:type="spellEnd"/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ru-RU"/>
        </w:rPr>
        <w:t xml:space="preserve">. </w:t>
      </w:r>
    </w:p>
    <w:p w14:paraId="6C62AF40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</w:pPr>
      <w:r w:rsidRPr="002C3608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•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Має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 </w:t>
      </w:r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знак</w:t>
      </w:r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 FIFA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>Quality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 xml:space="preserve"> PRO.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Це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найвищий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 стандарт </w:t>
      </w:r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</w:rPr>
        <w:t>FIFA</w:t>
      </w:r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 для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футбольних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м'ячів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. Для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його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отримання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футбольний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м'яч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 повинен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успішно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 пройти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серію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найжорсткіших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тестів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:</w:t>
      </w:r>
      <w:r w:rsidRPr="002C360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контроль </w:t>
      </w:r>
      <w:proofErr w:type="spellStart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маси</w:t>
      </w:r>
      <w:proofErr w:type="spellEnd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, контроль </w:t>
      </w:r>
      <w:proofErr w:type="spellStart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вологопоглинання</w:t>
      </w:r>
      <w:proofErr w:type="spellEnd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відскік</w:t>
      </w:r>
      <w:proofErr w:type="spellEnd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окружність</w:t>
      </w:r>
      <w:proofErr w:type="spellEnd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, </w:t>
      </w:r>
      <w:proofErr w:type="spellStart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сферичність</w:t>
      </w:r>
      <w:proofErr w:type="spellEnd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 і </w:t>
      </w:r>
      <w:proofErr w:type="spellStart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втрату</w:t>
      </w:r>
      <w:proofErr w:type="spellEnd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тиску</w:t>
      </w:r>
      <w:proofErr w:type="spellEnd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, а </w:t>
      </w:r>
      <w:proofErr w:type="spellStart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також</w:t>
      </w:r>
      <w:proofErr w:type="spellEnd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додатково</w:t>
      </w:r>
      <w:proofErr w:type="spellEnd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випробування</w:t>
      </w:r>
      <w:proofErr w:type="spellEnd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 на </w:t>
      </w:r>
      <w:proofErr w:type="spellStart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збереження</w:t>
      </w:r>
      <w:proofErr w:type="spellEnd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 </w:t>
      </w:r>
      <w:proofErr w:type="spellStart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розміру</w:t>
      </w:r>
      <w:proofErr w:type="spellEnd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 і </w:t>
      </w:r>
      <w:proofErr w:type="spellStart"/>
      <w:r w:rsidRPr="002C360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ru-RU"/>
        </w:rPr>
        <w:t>форми</w:t>
      </w:r>
      <w:proofErr w:type="spellEnd"/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>.</w:t>
      </w:r>
    </w:p>
    <w:p w14:paraId="20EA298E" w14:textId="77777777" w:rsidR="002C3608" w:rsidRPr="002C3608" w:rsidRDefault="002C3608" w:rsidP="002C3608">
      <w:pPr>
        <w:spacing w:after="0"/>
        <w:jc w:val="both"/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</w:pPr>
      <w:r w:rsidRPr="002C3608">
        <w:rPr>
          <w:rFonts w:ascii="Times New Roman" w:hAnsi="Times New Roman" w:cs="Times New Roman"/>
          <w:noProof/>
          <w:color w:val="212529"/>
          <w:sz w:val="24"/>
          <w:szCs w:val="24"/>
          <w:shd w:val="clear" w:color="auto" w:fill="FFFFFF"/>
          <w:lang w:eastAsia="uk-UA"/>
        </w:rPr>
        <w:drawing>
          <wp:inline distT="0" distB="0" distL="0" distR="0" wp14:anchorId="14981A00" wp14:editId="2A2A3EBA">
            <wp:extent cx="1612900" cy="1612900"/>
            <wp:effectExtent l="0" t="0" r="635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10045_white-green_Numero_10_v23_fifa_pro (1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2900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C3608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FFFFF"/>
          <w:lang w:val="ru-RU"/>
        </w:rPr>
        <w:t xml:space="preserve"> </w:t>
      </w:r>
    </w:p>
    <w:p w14:paraId="05CCFFFE" w14:textId="77777777" w:rsidR="008A0397" w:rsidRPr="00C617C0" w:rsidRDefault="008A0397" w:rsidP="00C617C0">
      <w:pPr>
        <w:pStyle w:val="a7"/>
        <w:ind w:left="0" w:hanging="1014"/>
        <w:jc w:val="both"/>
        <w:rPr>
          <w:rFonts w:ascii="Times New Roman" w:hAnsi="Times New Roman" w:cs="Times New Roman"/>
          <w:sz w:val="24"/>
          <w:szCs w:val="24"/>
        </w:rPr>
      </w:pPr>
    </w:p>
    <w:p w14:paraId="1E850CD1" w14:textId="1FD391B3" w:rsidR="00134ED9" w:rsidRPr="00C617C0" w:rsidRDefault="00134ED9" w:rsidP="00A60A64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b/>
          <w:bCs/>
          <w:sz w:val="24"/>
          <w:szCs w:val="24"/>
        </w:rPr>
        <w:t>Очікувана вартість предмета закупівлі</w:t>
      </w:r>
      <w:r w:rsidR="00AE1000" w:rsidRPr="00C617C0">
        <w:rPr>
          <w:rFonts w:ascii="Times New Roman" w:hAnsi="Times New Roman" w:cs="Times New Roman"/>
          <w:sz w:val="24"/>
          <w:szCs w:val="24"/>
        </w:rPr>
        <w:t xml:space="preserve"> </w:t>
      </w:r>
      <w:r w:rsidR="00AE1000" w:rsidRPr="00C617C0">
        <w:rPr>
          <w:rFonts w:ascii="Times New Roman" w:hAnsi="Times New Roman" w:cs="Times New Roman"/>
          <w:b/>
          <w:sz w:val="24"/>
          <w:szCs w:val="24"/>
        </w:rPr>
        <w:t>складає</w:t>
      </w:r>
      <w:r w:rsidRPr="00C617C0">
        <w:rPr>
          <w:rFonts w:ascii="Times New Roman" w:hAnsi="Times New Roman" w:cs="Times New Roman"/>
          <w:sz w:val="24"/>
          <w:szCs w:val="24"/>
        </w:rPr>
        <w:t xml:space="preserve"> </w:t>
      </w:r>
      <w:r w:rsidR="002C3608">
        <w:rPr>
          <w:rFonts w:ascii="Times New Roman" w:hAnsi="Times New Roman" w:cs="Times New Roman"/>
          <w:sz w:val="24"/>
          <w:szCs w:val="24"/>
        </w:rPr>
        <w:t xml:space="preserve">180 340,00 </w:t>
      </w:r>
      <w:r w:rsidRPr="00C617C0">
        <w:rPr>
          <w:rFonts w:ascii="Times New Roman" w:hAnsi="Times New Roman" w:cs="Times New Roman"/>
          <w:sz w:val="24"/>
          <w:szCs w:val="24"/>
        </w:rPr>
        <w:t>грн. з ПДВ</w:t>
      </w:r>
      <w:r w:rsidR="00A60A64" w:rsidRPr="00C617C0">
        <w:rPr>
          <w:rFonts w:ascii="Times New Roman" w:hAnsi="Times New Roman" w:cs="Times New Roman"/>
          <w:sz w:val="24"/>
          <w:szCs w:val="24"/>
        </w:rPr>
        <w:t>.</w:t>
      </w:r>
    </w:p>
    <w:p w14:paraId="61111B0F" w14:textId="77777777" w:rsidR="00A60A64" w:rsidRPr="00C617C0" w:rsidRDefault="00A60A64" w:rsidP="00A60A64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14:paraId="760DAAB6" w14:textId="43369BD1" w:rsidR="00C617C0" w:rsidRPr="00C617C0" w:rsidRDefault="00134ED9" w:rsidP="00C617C0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17C0">
        <w:rPr>
          <w:rFonts w:ascii="Times New Roman" w:hAnsi="Times New Roman" w:cs="Times New Roman"/>
          <w:b/>
          <w:bCs/>
          <w:sz w:val="24"/>
          <w:szCs w:val="24"/>
        </w:rPr>
        <w:t>Обґрунтування очікуваної вартості предмета закупівлі:</w:t>
      </w:r>
      <w:r w:rsidRPr="00C617C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630E59" w14:textId="13CB6BC3" w:rsidR="002C3608" w:rsidRPr="0022300E" w:rsidRDefault="002C3608" w:rsidP="002C3608">
      <w:pPr>
        <w:pStyle w:val="af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22300E">
        <w:t>Розрахунок очікуваної вартості було складено з урахуванням рекомендацій та здійснювалося шляхом аналізу загальнодоступної інформації про ціни що містяться в мережі Інтернет у відкритому доступі, на спеціалізованих торгівельних майданчиках</w:t>
      </w:r>
      <w:r>
        <w:t xml:space="preserve"> та було здійснено запит цінових пропозицій</w:t>
      </w:r>
      <w:r w:rsidRPr="0022300E">
        <w:t>.</w:t>
      </w:r>
    </w:p>
    <w:p w14:paraId="589A4676" w14:textId="77777777" w:rsidR="005B6092" w:rsidRPr="00C617C0" w:rsidRDefault="005B6092" w:rsidP="005B6092">
      <w:pPr>
        <w:pStyle w:val="a7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F3739D4" w14:textId="61C3FE47" w:rsidR="00813928" w:rsidRPr="005B6092" w:rsidRDefault="00134ED9" w:rsidP="005B6092">
      <w:pPr>
        <w:pStyle w:val="a7"/>
        <w:numPr>
          <w:ilvl w:val="0"/>
          <w:numId w:val="5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B6092">
        <w:rPr>
          <w:rFonts w:ascii="Times New Roman" w:hAnsi="Times New Roman" w:cs="Times New Roman"/>
          <w:b/>
          <w:bCs/>
          <w:sz w:val="24"/>
          <w:szCs w:val="24"/>
        </w:rPr>
        <w:t>Процедура закупівлі:</w:t>
      </w:r>
      <w:r w:rsidRPr="005B6092">
        <w:rPr>
          <w:rFonts w:ascii="Times New Roman" w:hAnsi="Times New Roman" w:cs="Times New Roman"/>
          <w:sz w:val="24"/>
          <w:szCs w:val="24"/>
        </w:rPr>
        <w:t xml:space="preserve"> відкриті торги (у порядку, визначеному особливостями, затвердженими постановою Кабінету Міністрів України від 12 жовтня 2022 р. № 1178 (із змінами)</w:t>
      </w:r>
      <w:r w:rsidR="00EE7813" w:rsidRPr="005B6092">
        <w:rPr>
          <w:rFonts w:ascii="Times New Roman" w:hAnsi="Times New Roman" w:cs="Times New Roman"/>
          <w:sz w:val="24"/>
          <w:szCs w:val="24"/>
        </w:rPr>
        <w:t>.</w:t>
      </w:r>
      <w:r w:rsidRPr="005B609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15825E" w14:textId="40DE8CED" w:rsidR="005B6092" w:rsidRPr="005B6092" w:rsidRDefault="005B6092" w:rsidP="005B609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B6092">
        <w:rPr>
          <w:rFonts w:ascii="Times New Roman" w:hAnsi="Times New Roman" w:cs="Times New Roman"/>
          <w:sz w:val="24"/>
          <w:szCs w:val="24"/>
        </w:rPr>
        <w:t>Згідно з викладеним вище, згідно із Законом та потребами Замовника, очікувана вартість предмета закупівлі розрахована таким чином: (</w:t>
      </w:r>
      <w:r w:rsidR="00381E4B">
        <w:rPr>
          <w:rFonts w:ascii="Times New Roman" w:hAnsi="Times New Roman" w:cs="Times New Roman"/>
          <w:sz w:val="24"/>
          <w:szCs w:val="24"/>
        </w:rPr>
        <w:t>28*3 590)+(20*1 544)+(20*2 447)</w:t>
      </w:r>
      <w:r w:rsidRPr="005B6092">
        <w:rPr>
          <w:rFonts w:ascii="Times New Roman" w:hAnsi="Times New Roman" w:cs="Times New Roman"/>
          <w:sz w:val="24"/>
          <w:szCs w:val="24"/>
        </w:rPr>
        <w:t xml:space="preserve"> з ПДВ.</w:t>
      </w:r>
    </w:p>
    <w:sectPr w:rsidR="005B6092" w:rsidRPr="005B6092" w:rsidSect="007C43BB">
      <w:pgSz w:w="11906" w:h="16838"/>
      <w:pgMar w:top="1134" w:right="566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84984"/>
    <w:multiLevelType w:val="hybridMultilevel"/>
    <w:tmpl w:val="20ACC3C2"/>
    <w:lvl w:ilvl="0" w:tplc="FC5604C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CF2E24"/>
    <w:multiLevelType w:val="multilevel"/>
    <w:tmpl w:val="BD76E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2F20525"/>
    <w:multiLevelType w:val="hybridMultilevel"/>
    <w:tmpl w:val="2374963C"/>
    <w:lvl w:ilvl="0" w:tplc="04220001">
      <w:start w:val="1"/>
      <w:numFmt w:val="bullet"/>
      <w:lvlText w:val=""/>
      <w:lvlJc w:val="left"/>
      <w:pPr>
        <w:ind w:left="861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3" w15:restartNumberingAfterBreak="0">
    <w:nsid w:val="4E0B4842"/>
    <w:multiLevelType w:val="multilevel"/>
    <w:tmpl w:val="82125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B65F29"/>
    <w:multiLevelType w:val="hybridMultilevel"/>
    <w:tmpl w:val="1F82041A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2D17541"/>
    <w:multiLevelType w:val="hybridMultilevel"/>
    <w:tmpl w:val="DB748C9E"/>
    <w:lvl w:ilvl="0" w:tplc="B8E6F65C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color w:val="212529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6D53F7"/>
    <w:multiLevelType w:val="multilevel"/>
    <w:tmpl w:val="F8989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9D1E52"/>
    <w:multiLevelType w:val="multilevel"/>
    <w:tmpl w:val="D5828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3B14540"/>
    <w:multiLevelType w:val="hybridMultilevel"/>
    <w:tmpl w:val="877AC58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CB5428"/>
    <w:multiLevelType w:val="hybridMultilevel"/>
    <w:tmpl w:val="D9D45B44"/>
    <w:lvl w:ilvl="0" w:tplc="DA6CF8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8"/>
  </w:num>
  <w:num w:numId="5">
    <w:abstractNumId w:val="9"/>
  </w:num>
  <w:num w:numId="6">
    <w:abstractNumId w:val="3"/>
  </w:num>
  <w:num w:numId="7">
    <w:abstractNumId w:val="4"/>
  </w:num>
  <w:num w:numId="8">
    <w:abstractNumId w:val="0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C00"/>
    <w:rsid w:val="00070576"/>
    <w:rsid w:val="00125210"/>
    <w:rsid w:val="00134ED9"/>
    <w:rsid w:val="00134F98"/>
    <w:rsid w:val="00152939"/>
    <w:rsid w:val="00163613"/>
    <w:rsid w:val="001B3017"/>
    <w:rsid w:val="0022300E"/>
    <w:rsid w:val="00243344"/>
    <w:rsid w:val="002C314B"/>
    <w:rsid w:val="002C3608"/>
    <w:rsid w:val="00381E4B"/>
    <w:rsid w:val="004763D7"/>
    <w:rsid w:val="0054613F"/>
    <w:rsid w:val="005A3DB7"/>
    <w:rsid w:val="005B6092"/>
    <w:rsid w:val="007C43BB"/>
    <w:rsid w:val="00813928"/>
    <w:rsid w:val="00854805"/>
    <w:rsid w:val="008A0397"/>
    <w:rsid w:val="00956F12"/>
    <w:rsid w:val="009A0B8F"/>
    <w:rsid w:val="00A60A64"/>
    <w:rsid w:val="00AC320E"/>
    <w:rsid w:val="00AE1000"/>
    <w:rsid w:val="00BD2957"/>
    <w:rsid w:val="00BF4C4D"/>
    <w:rsid w:val="00C617C0"/>
    <w:rsid w:val="00CD7C00"/>
    <w:rsid w:val="00D15311"/>
    <w:rsid w:val="00D907D2"/>
    <w:rsid w:val="00DF20DE"/>
    <w:rsid w:val="00EE7813"/>
    <w:rsid w:val="00FB0B45"/>
    <w:rsid w:val="00FD2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B2F36"/>
  <w15:chartTrackingRefBased/>
  <w15:docId w15:val="{3C78A1C2-FDE3-426B-AFA7-F958893E5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7C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7C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7C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7C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7C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7C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7C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7C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7C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7C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D7C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D7C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D7C0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D7C0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D7C0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D7C0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D7C0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D7C0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D7C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D7C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7C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D7C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D7C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D7C00"/>
    <w:rPr>
      <w:i/>
      <w:iCs/>
      <w:color w:val="404040" w:themeColor="text1" w:themeTint="BF"/>
    </w:rPr>
  </w:style>
  <w:style w:type="paragraph" w:styleId="a7">
    <w:name w:val="List Paragraph"/>
    <w:aliases w:val="Список уровня 2,название табл/рис,Chapter10,EBRD List,заголовок 1.1,AC List 01,Абзац списку 1,тв-Абзац списка,List Paragraph (numbered (a)),List_Paragraph,Multilevel para_II,List Paragraph-ExecSummary,Akapit z listą BS,Bullets,References,lp1"/>
    <w:basedOn w:val="a"/>
    <w:link w:val="a8"/>
    <w:uiPriority w:val="99"/>
    <w:qFormat/>
    <w:rsid w:val="00CD7C00"/>
    <w:pPr>
      <w:ind w:left="720"/>
      <w:contextualSpacing/>
    </w:pPr>
  </w:style>
  <w:style w:type="character" w:styleId="a9">
    <w:name w:val="Intense Emphasis"/>
    <w:basedOn w:val="a0"/>
    <w:uiPriority w:val="21"/>
    <w:qFormat/>
    <w:rsid w:val="00CD7C00"/>
    <w:rPr>
      <w:i/>
      <w:iCs/>
      <w:color w:val="2F5496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rsid w:val="00CD7C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b">
    <w:name w:val="Выделенная цитата Знак"/>
    <w:basedOn w:val="a0"/>
    <w:link w:val="aa"/>
    <w:uiPriority w:val="30"/>
    <w:rsid w:val="00CD7C00"/>
    <w:rPr>
      <w:i/>
      <w:iCs/>
      <w:color w:val="2F5496" w:themeColor="accent1" w:themeShade="BF"/>
    </w:rPr>
  </w:style>
  <w:style w:type="character" w:styleId="ac">
    <w:name w:val="Intense Reference"/>
    <w:basedOn w:val="a0"/>
    <w:uiPriority w:val="32"/>
    <w:qFormat/>
    <w:rsid w:val="00CD7C00"/>
    <w:rPr>
      <w:b/>
      <w:bCs/>
      <w:smallCaps/>
      <w:color w:val="2F5496" w:themeColor="accent1" w:themeShade="BF"/>
      <w:spacing w:val="5"/>
    </w:rPr>
  </w:style>
  <w:style w:type="character" w:styleId="ad">
    <w:name w:val="Hyperlink"/>
    <w:basedOn w:val="a0"/>
    <w:uiPriority w:val="99"/>
    <w:unhideWhenUsed/>
    <w:rsid w:val="00CD7C00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D7C00"/>
    <w:rPr>
      <w:color w:val="605E5C"/>
      <w:shd w:val="clear" w:color="auto" w:fill="E1DFDD"/>
    </w:rPr>
  </w:style>
  <w:style w:type="table" w:styleId="ae">
    <w:name w:val="Table Grid"/>
    <w:basedOn w:val="a1"/>
    <w:uiPriority w:val="39"/>
    <w:rsid w:val="005A3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rmal (Web)"/>
    <w:basedOn w:val="a"/>
    <w:rsid w:val="00AE1000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paragraph" w:customStyle="1" w:styleId="msonospacing0">
    <w:name w:val="msonospacing"/>
    <w:basedOn w:val="a"/>
    <w:rsid w:val="00AE1000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paragraph" w:customStyle="1" w:styleId="11">
    <w:name w:val="Звичайний1"/>
    <w:uiPriority w:val="99"/>
    <w:rsid w:val="008A039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8">
    <w:name w:val="Абзац списка Знак"/>
    <w:aliases w:val="Список уровня 2 Знак,название табл/рис Знак,Chapter10 Знак,EBRD List Знак,заголовок 1.1 Знак,AC List 01 Знак,Абзац списку 1 Знак,тв-Абзац списка Знак,List Paragraph (numbered (a)) Знак,List_Paragraph Знак,Multilevel para_II Знак,lp1 Знак"/>
    <w:link w:val="a7"/>
    <w:uiPriority w:val="99"/>
    <w:locked/>
    <w:rsid w:val="008A0397"/>
  </w:style>
  <w:style w:type="paragraph" w:customStyle="1" w:styleId="Default">
    <w:name w:val="Default"/>
    <w:rsid w:val="00C617C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79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7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6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5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gov.e-tender.ua/tender/muzichni-sportivni-tovari-igrashki/UA-2026-01-22-018956-a-myachi-futbolni-dlya-kz-sdyusshor-z-futbolu-zakarpatskoyi-oblasnoyi-rady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4</Pages>
  <Words>5335</Words>
  <Characters>3042</Characters>
  <Application>Microsoft Office Word</Application>
  <DocSecurity>0</DocSecurity>
  <Lines>25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Е</dc:creator>
  <cp:keywords/>
  <dc:description/>
  <cp:lastModifiedBy>Lenovo</cp:lastModifiedBy>
  <cp:revision>7</cp:revision>
  <cp:lastPrinted>2025-07-28T10:01:00Z</cp:lastPrinted>
  <dcterms:created xsi:type="dcterms:W3CDTF">2025-10-30T12:48:00Z</dcterms:created>
  <dcterms:modified xsi:type="dcterms:W3CDTF">2026-01-23T10:41:00Z</dcterms:modified>
</cp:coreProperties>
</file>