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BB146C" w14:textId="77777777" w:rsidR="005A3DB7" w:rsidRPr="0022300E" w:rsidRDefault="00134ED9" w:rsidP="008A0397">
      <w:pPr>
        <w:jc w:val="center"/>
        <w:rPr>
          <w:rFonts w:ascii="Times New Roman" w:hAnsi="Times New Roman" w:cs="Times New Roman"/>
          <w:sz w:val="24"/>
          <w:szCs w:val="24"/>
        </w:rPr>
      </w:pPr>
      <w:r w:rsidRPr="0022300E">
        <w:rPr>
          <w:rFonts w:ascii="Times New Roman" w:hAnsi="Times New Roman" w:cs="Times New Roman"/>
          <w:sz w:val="24"/>
          <w:szCs w:val="24"/>
        </w:rPr>
        <w:t>ОБҐРУНТУВАННЯ</w:t>
      </w:r>
    </w:p>
    <w:p w14:paraId="4EFA0582" w14:textId="43D4409A" w:rsidR="008A0397" w:rsidRPr="0022300E" w:rsidRDefault="008A0397" w:rsidP="00EE7813">
      <w:pPr>
        <w:spacing w:after="0"/>
        <w:jc w:val="center"/>
        <w:rPr>
          <w:rFonts w:ascii="Times New Roman" w:hAnsi="Times New Roman" w:cs="Times New Roman"/>
          <w:sz w:val="24"/>
          <w:szCs w:val="24"/>
        </w:rPr>
      </w:pPr>
      <w:r w:rsidRPr="0022300E">
        <w:rPr>
          <w:rFonts w:ascii="Times New Roman" w:hAnsi="Times New Roman" w:cs="Times New Roman"/>
          <w:sz w:val="24"/>
          <w:szCs w:val="24"/>
        </w:rPr>
        <w:t>технічних та якісних характеристик предмета закупівлі, розміру бюджетного призначення, очікуваної вартості предмета закупівлі</w:t>
      </w:r>
    </w:p>
    <w:p w14:paraId="0FC55DE6" w14:textId="63FBCF1B" w:rsidR="005A3DB7" w:rsidRPr="0022300E" w:rsidRDefault="00134ED9" w:rsidP="00EE7813">
      <w:pPr>
        <w:spacing w:after="0"/>
        <w:jc w:val="center"/>
        <w:rPr>
          <w:rFonts w:ascii="Times New Roman" w:hAnsi="Times New Roman" w:cs="Times New Roman"/>
          <w:i/>
          <w:iCs/>
          <w:sz w:val="24"/>
          <w:szCs w:val="24"/>
        </w:rPr>
      </w:pPr>
      <w:r w:rsidRPr="0022300E">
        <w:rPr>
          <w:rFonts w:ascii="Times New Roman" w:hAnsi="Times New Roman" w:cs="Times New Roman"/>
          <w:i/>
          <w:iCs/>
          <w:sz w:val="24"/>
          <w:szCs w:val="24"/>
        </w:rPr>
        <w:t>(відповідно до пункту 41 постанови КМУ від 11.10.2016 № 710 „Про ефективне використання державних коштів” (зі змінами))</w:t>
      </w:r>
    </w:p>
    <w:p w14:paraId="599DEA38" w14:textId="77777777" w:rsidR="00EE7813" w:rsidRPr="0022300E" w:rsidRDefault="00EE7813" w:rsidP="00EE7813">
      <w:pPr>
        <w:spacing w:after="0"/>
        <w:jc w:val="center"/>
        <w:rPr>
          <w:rFonts w:ascii="Times New Roman" w:hAnsi="Times New Roman" w:cs="Times New Roman"/>
          <w:i/>
          <w:iCs/>
          <w:sz w:val="24"/>
          <w:szCs w:val="24"/>
        </w:rPr>
      </w:pPr>
    </w:p>
    <w:p w14:paraId="500324FC" w14:textId="3205713B" w:rsidR="005A3DB7" w:rsidRPr="0022300E" w:rsidRDefault="005A3DB7" w:rsidP="00134ED9">
      <w:pPr>
        <w:pStyle w:val="a7"/>
        <w:numPr>
          <w:ilvl w:val="0"/>
          <w:numId w:val="5"/>
        </w:numPr>
        <w:ind w:left="0" w:firstLine="360"/>
        <w:rPr>
          <w:rFonts w:ascii="Times New Roman" w:hAnsi="Times New Roman" w:cs="Times New Roman"/>
          <w:b/>
          <w:bCs/>
          <w:sz w:val="24"/>
          <w:szCs w:val="24"/>
        </w:rPr>
      </w:pPr>
      <w:r w:rsidRPr="0022300E">
        <w:rPr>
          <w:rFonts w:ascii="Times New Roman" w:hAnsi="Times New Roman" w:cs="Times New Roman"/>
          <w:b/>
          <w:bCs/>
          <w:sz w:val="24"/>
          <w:szCs w:val="24"/>
        </w:rPr>
        <w:t xml:space="preserve">Найменування, місцезнаходження та ідентифікаційний код замовника в Єдиному державному реєстрі юридичних осіб, фізичних осіб - підприємців та громадських формувань, його категорія: </w:t>
      </w:r>
    </w:p>
    <w:tbl>
      <w:tblPr>
        <w:tblStyle w:val="ae"/>
        <w:tblW w:w="0" w:type="auto"/>
        <w:tblLook w:val="04A0" w:firstRow="1" w:lastRow="0" w:firstColumn="1" w:lastColumn="0" w:noHBand="0" w:noVBand="1"/>
      </w:tblPr>
      <w:tblGrid>
        <w:gridCol w:w="4672"/>
        <w:gridCol w:w="4673"/>
      </w:tblGrid>
      <w:tr w:rsidR="005A3DB7" w:rsidRPr="00C617C0" w14:paraId="1FD6A09B" w14:textId="77777777">
        <w:tc>
          <w:tcPr>
            <w:tcW w:w="4672" w:type="dxa"/>
          </w:tcPr>
          <w:p w14:paraId="2AF0C4A0" w14:textId="7E8E7147" w:rsidR="005A3DB7" w:rsidRPr="00C617C0" w:rsidRDefault="00BF4C4D" w:rsidP="00134ED9">
            <w:pPr>
              <w:rPr>
                <w:rFonts w:ascii="Times New Roman" w:hAnsi="Times New Roman" w:cs="Times New Roman"/>
                <w:sz w:val="24"/>
                <w:szCs w:val="24"/>
              </w:rPr>
            </w:pPr>
            <w:r w:rsidRPr="00C617C0">
              <w:rPr>
                <w:rFonts w:ascii="Times New Roman" w:hAnsi="Times New Roman" w:cs="Times New Roman"/>
                <w:sz w:val="24"/>
                <w:szCs w:val="24"/>
              </w:rPr>
              <w:t>П</w:t>
            </w:r>
            <w:r w:rsidR="005A3DB7" w:rsidRPr="00C617C0">
              <w:rPr>
                <w:rFonts w:ascii="Times New Roman" w:hAnsi="Times New Roman" w:cs="Times New Roman"/>
                <w:sz w:val="24"/>
                <w:szCs w:val="24"/>
              </w:rPr>
              <w:t>овне найменування</w:t>
            </w:r>
            <w:r w:rsidR="00813928" w:rsidRPr="00C617C0">
              <w:rPr>
                <w:rFonts w:ascii="Times New Roman" w:hAnsi="Times New Roman" w:cs="Times New Roman"/>
                <w:sz w:val="24"/>
                <w:szCs w:val="24"/>
              </w:rPr>
              <w:t xml:space="preserve"> замовника</w:t>
            </w:r>
          </w:p>
        </w:tc>
        <w:tc>
          <w:tcPr>
            <w:tcW w:w="4673" w:type="dxa"/>
          </w:tcPr>
          <w:p w14:paraId="71B3F54E" w14:textId="71E13E66" w:rsidR="005A3DB7" w:rsidRPr="00C617C0" w:rsidRDefault="00163613" w:rsidP="0022300E">
            <w:pPr>
              <w:jc w:val="both"/>
              <w:rPr>
                <w:rFonts w:ascii="Times New Roman" w:eastAsia="Times New Roman" w:hAnsi="Times New Roman" w:cs="Times New Roman"/>
                <w:sz w:val="24"/>
                <w:szCs w:val="24"/>
              </w:rPr>
            </w:pPr>
            <w:r w:rsidRPr="00C617C0">
              <w:rPr>
                <w:rFonts w:ascii="Times New Roman" w:eastAsia="Times New Roman" w:hAnsi="Times New Roman" w:cs="Times New Roman"/>
                <w:sz w:val="24"/>
                <w:szCs w:val="24"/>
              </w:rPr>
              <w:t>Комунальний заклад «Спеціалізована дитячо-юнацька спортивна школа олімпійського резерву  з футбол</w:t>
            </w:r>
            <w:r w:rsidR="0022300E" w:rsidRPr="00C617C0">
              <w:rPr>
                <w:rFonts w:ascii="Times New Roman" w:eastAsia="Times New Roman" w:hAnsi="Times New Roman" w:cs="Times New Roman"/>
                <w:sz w:val="24"/>
                <w:szCs w:val="24"/>
              </w:rPr>
              <w:t>у» Закарпатської обласної ради.</w:t>
            </w:r>
          </w:p>
        </w:tc>
      </w:tr>
      <w:tr w:rsidR="005A3DB7" w:rsidRPr="00C617C0" w14:paraId="01B81F5D" w14:textId="77777777">
        <w:tc>
          <w:tcPr>
            <w:tcW w:w="4672" w:type="dxa"/>
          </w:tcPr>
          <w:p w14:paraId="07DC2A1C" w14:textId="07151D10" w:rsidR="005A3DB7" w:rsidRPr="00C617C0" w:rsidRDefault="00BF4C4D" w:rsidP="00134ED9">
            <w:pPr>
              <w:rPr>
                <w:rFonts w:ascii="Times New Roman" w:hAnsi="Times New Roman" w:cs="Times New Roman"/>
                <w:sz w:val="24"/>
                <w:szCs w:val="24"/>
              </w:rPr>
            </w:pPr>
            <w:r w:rsidRPr="00C617C0">
              <w:rPr>
                <w:rFonts w:ascii="Times New Roman" w:hAnsi="Times New Roman" w:cs="Times New Roman"/>
                <w:sz w:val="24"/>
                <w:szCs w:val="24"/>
              </w:rPr>
              <w:t>М</w:t>
            </w:r>
            <w:r w:rsidR="005A3DB7" w:rsidRPr="00C617C0">
              <w:rPr>
                <w:rFonts w:ascii="Times New Roman" w:hAnsi="Times New Roman" w:cs="Times New Roman"/>
                <w:sz w:val="24"/>
                <w:szCs w:val="24"/>
              </w:rPr>
              <w:t>ісцезнаходження</w:t>
            </w:r>
            <w:r w:rsidR="00813928" w:rsidRPr="00C617C0">
              <w:rPr>
                <w:rFonts w:ascii="Times New Roman" w:hAnsi="Times New Roman" w:cs="Times New Roman"/>
                <w:sz w:val="24"/>
                <w:szCs w:val="24"/>
              </w:rPr>
              <w:t xml:space="preserve"> замовника</w:t>
            </w:r>
          </w:p>
        </w:tc>
        <w:tc>
          <w:tcPr>
            <w:tcW w:w="4673" w:type="dxa"/>
          </w:tcPr>
          <w:p w14:paraId="244838CF" w14:textId="1C7CD80A" w:rsidR="005A3DB7" w:rsidRPr="00C617C0" w:rsidRDefault="00163613" w:rsidP="00134ED9">
            <w:pPr>
              <w:rPr>
                <w:rFonts w:ascii="Times New Roman" w:eastAsia="Times New Roman" w:hAnsi="Times New Roman" w:cs="Times New Roman"/>
                <w:sz w:val="24"/>
                <w:szCs w:val="24"/>
              </w:rPr>
            </w:pPr>
            <w:r w:rsidRPr="00C617C0">
              <w:rPr>
                <w:rFonts w:ascii="Times New Roman" w:eastAsia="Times New Roman" w:hAnsi="Times New Roman" w:cs="Times New Roman"/>
                <w:sz w:val="24"/>
                <w:szCs w:val="24"/>
              </w:rPr>
              <w:t>Україна, Закарпатська область м.</w:t>
            </w:r>
            <w:r w:rsidR="0022300E" w:rsidRPr="00C617C0">
              <w:rPr>
                <w:rFonts w:ascii="Times New Roman" w:eastAsia="Times New Roman" w:hAnsi="Times New Roman" w:cs="Times New Roman"/>
                <w:sz w:val="24"/>
                <w:szCs w:val="24"/>
              </w:rPr>
              <w:t xml:space="preserve"> Ужгород, вул. </w:t>
            </w:r>
            <w:proofErr w:type="spellStart"/>
            <w:r w:rsidR="0022300E" w:rsidRPr="00C617C0">
              <w:rPr>
                <w:rFonts w:ascii="Times New Roman" w:eastAsia="Times New Roman" w:hAnsi="Times New Roman" w:cs="Times New Roman"/>
                <w:sz w:val="24"/>
                <w:szCs w:val="24"/>
              </w:rPr>
              <w:t>Підградська</w:t>
            </w:r>
            <w:proofErr w:type="spellEnd"/>
            <w:r w:rsidR="0022300E" w:rsidRPr="00C617C0">
              <w:rPr>
                <w:rFonts w:ascii="Times New Roman" w:eastAsia="Times New Roman" w:hAnsi="Times New Roman" w:cs="Times New Roman"/>
                <w:sz w:val="24"/>
                <w:szCs w:val="24"/>
              </w:rPr>
              <w:t>, 33.</w:t>
            </w:r>
          </w:p>
        </w:tc>
      </w:tr>
      <w:tr w:rsidR="005A3DB7" w:rsidRPr="00C617C0" w14:paraId="0CD135BA" w14:textId="77777777">
        <w:tc>
          <w:tcPr>
            <w:tcW w:w="4672" w:type="dxa"/>
          </w:tcPr>
          <w:p w14:paraId="0F97F52D" w14:textId="333E11F4" w:rsidR="005A3DB7" w:rsidRPr="00C617C0" w:rsidRDefault="00BF4C4D" w:rsidP="00134ED9">
            <w:pPr>
              <w:rPr>
                <w:rFonts w:ascii="Times New Roman" w:hAnsi="Times New Roman" w:cs="Times New Roman"/>
                <w:sz w:val="24"/>
                <w:szCs w:val="24"/>
              </w:rPr>
            </w:pPr>
            <w:r w:rsidRPr="00C617C0">
              <w:rPr>
                <w:rFonts w:ascii="Times New Roman" w:hAnsi="Times New Roman" w:cs="Times New Roman"/>
                <w:sz w:val="24"/>
                <w:szCs w:val="24"/>
              </w:rPr>
              <w:t>К</w:t>
            </w:r>
            <w:r w:rsidR="005A3DB7" w:rsidRPr="00C617C0">
              <w:rPr>
                <w:rFonts w:ascii="Times New Roman" w:hAnsi="Times New Roman" w:cs="Times New Roman"/>
                <w:sz w:val="24"/>
                <w:szCs w:val="24"/>
              </w:rPr>
              <w:t>од замовника в Єдиному державному реєстрі юридичних осіб, фізичних осіб — підприємців та громадських формувань</w:t>
            </w:r>
          </w:p>
        </w:tc>
        <w:tc>
          <w:tcPr>
            <w:tcW w:w="4673" w:type="dxa"/>
          </w:tcPr>
          <w:p w14:paraId="53A57047" w14:textId="42E86325" w:rsidR="005A3DB7" w:rsidRPr="00C617C0" w:rsidRDefault="00163613" w:rsidP="00134ED9">
            <w:pPr>
              <w:rPr>
                <w:rFonts w:ascii="Times New Roman" w:hAnsi="Times New Roman" w:cs="Times New Roman"/>
                <w:sz w:val="24"/>
                <w:szCs w:val="24"/>
              </w:rPr>
            </w:pPr>
            <w:r w:rsidRPr="00C617C0">
              <w:rPr>
                <w:rFonts w:ascii="Times New Roman" w:eastAsia="Times New Roman" w:hAnsi="Times New Roman" w:cs="Times New Roman"/>
                <w:sz w:val="24"/>
                <w:szCs w:val="24"/>
              </w:rPr>
              <w:t>20444745.</w:t>
            </w:r>
          </w:p>
        </w:tc>
      </w:tr>
      <w:tr w:rsidR="005A3DB7" w:rsidRPr="00C617C0" w14:paraId="1AA185AA" w14:textId="77777777">
        <w:tc>
          <w:tcPr>
            <w:tcW w:w="4672" w:type="dxa"/>
          </w:tcPr>
          <w:p w14:paraId="5106E38E" w14:textId="1E268721" w:rsidR="005A3DB7" w:rsidRPr="00C617C0" w:rsidRDefault="00BF4C4D" w:rsidP="00134ED9">
            <w:pPr>
              <w:rPr>
                <w:rFonts w:ascii="Times New Roman" w:hAnsi="Times New Roman" w:cs="Times New Roman"/>
                <w:sz w:val="24"/>
                <w:szCs w:val="24"/>
              </w:rPr>
            </w:pPr>
            <w:r w:rsidRPr="00C617C0">
              <w:rPr>
                <w:rFonts w:ascii="Times New Roman" w:hAnsi="Times New Roman" w:cs="Times New Roman"/>
                <w:sz w:val="24"/>
                <w:szCs w:val="24"/>
              </w:rPr>
              <w:t>К</w:t>
            </w:r>
            <w:r w:rsidR="005A3DB7" w:rsidRPr="00C617C0">
              <w:rPr>
                <w:rFonts w:ascii="Times New Roman" w:hAnsi="Times New Roman" w:cs="Times New Roman"/>
                <w:sz w:val="24"/>
                <w:szCs w:val="24"/>
              </w:rPr>
              <w:t>атегорія</w:t>
            </w:r>
            <w:r w:rsidR="00813928" w:rsidRPr="00C617C0">
              <w:rPr>
                <w:rFonts w:ascii="Times New Roman" w:hAnsi="Times New Roman" w:cs="Times New Roman"/>
                <w:sz w:val="24"/>
                <w:szCs w:val="24"/>
              </w:rPr>
              <w:t xml:space="preserve"> замовника</w:t>
            </w:r>
          </w:p>
        </w:tc>
        <w:tc>
          <w:tcPr>
            <w:tcW w:w="4673" w:type="dxa"/>
          </w:tcPr>
          <w:p w14:paraId="1054A744" w14:textId="40B88FC3" w:rsidR="005A3DB7" w:rsidRPr="00C617C0" w:rsidRDefault="00163613" w:rsidP="00134ED9">
            <w:pPr>
              <w:rPr>
                <w:rFonts w:ascii="Times New Roman" w:eastAsia="Times New Roman" w:hAnsi="Times New Roman" w:cs="Times New Roman"/>
                <w:sz w:val="24"/>
                <w:szCs w:val="24"/>
              </w:rPr>
            </w:pPr>
            <w:r w:rsidRPr="00C617C0">
              <w:rPr>
                <w:rFonts w:ascii="Times New Roman" w:eastAsia="Times New Roman" w:hAnsi="Times New Roman" w:cs="Times New Roman"/>
                <w:sz w:val="24"/>
                <w:szCs w:val="24"/>
              </w:rPr>
              <w:t>Юридична особа, яка забезпечує потреби держ</w:t>
            </w:r>
            <w:r w:rsidR="0022300E" w:rsidRPr="00C617C0">
              <w:rPr>
                <w:rFonts w:ascii="Times New Roman" w:eastAsia="Times New Roman" w:hAnsi="Times New Roman" w:cs="Times New Roman"/>
                <w:sz w:val="24"/>
                <w:szCs w:val="24"/>
              </w:rPr>
              <w:t>ави або територіальної громади.</w:t>
            </w:r>
          </w:p>
        </w:tc>
      </w:tr>
    </w:tbl>
    <w:p w14:paraId="159A7362" w14:textId="77777777" w:rsidR="005A3DB7" w:rsidRPr="00C617C0" w:rsidRDefault="005A3DB7" w:rsidP="00134ED9">
      <w:pPr>
        <w:rPr>
          <w:rFonts w:ascii="Times New Roman" w:hAnsi="Times New Roman" w:cs="Times New Roman"/>
          <w:sz w:val="24"/>
          <w:szCs w:val="24"/>
        </w:rPr>
      </w:pPr>
    </w:p>
    <w:p w14:paraId="624CAA2B" w14:textId="71AB4CE4" w:rsidR="005A3DB7" w:rsidRPr="00C4006E" w:rsidRDefault="005A3DB7" w:rsidP="004032EA">
      <w:pPr>
        <w:pStyle w:val="a7"/>
        <w:numPr>
          <w:ilvl w:val="0"/>
          <w:numId w:val="5"/>
        </w:numPr>
        <w:spacing w:after="0"/>
        <w:ind w:left="0" w:firstLine="567"/>
        <w:rPr>
          <w:rFonts w:ascii="Times New Roman" w:hAnsi="Times New Roman" w:cs="Times New Roman"/>
          <w:b/>
          <w:sz w:val="24"/>
          <w:szCs w:val="24"/>
        </w:rPr>
      </w:pPr>
      <w:r w:rsidRPr="00C617C0">
        <w:rPr>
          <w:rFonts w:ascii="Times New Roman" w:hAnsi="Times New Roman" w:cs="Times New Roman"/>
          <w:b/>
          <w:bCs/>
          <w:sz w:val="24"/>
          <w:szCs w:val="24"/>
        </w:rPr>
        <w:t xml:space="preserve">Назва предмета закупівлі із зазначенням коду за Єдиним закупівельним словником та назви відповідних класифікаторів предмета закупівлі й частин </w:t>
      </w:r>
      <w:r w:rsidRPr="00C4006E">
        <w:rPr>
          <w:rFonts w:ascii="Times New Roman" w:hAnsi="Times New Roman" w:cs="Times New Roman"/>
          <w:b/>
          <w:sz w:val="24"/>
          <w:szCs w:val="24"/>
        </w:rPr>
        <w:t xml:space="preserve">предмета закупівлі (лотів) (за наявності): </w:t>
      </w:r>
    </w:p>
    <w:p w14:paraId="4E549EB2" w14:textId="18777DAD" w:rsidR="00DF20DE" w:rsidRPr="00C617C0" w:rsidRDefault="008D10EE" w:rsidP="004032EA">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Електрична енергія</w:t>
      </w:r>
      <w:r w:rsidR="00DF20DE" w:rsidRPr="00C617C0">
        <w:rPr>
          <w:rFonts w:ascii="Times New Roman" w:hAnsi="Times New Roman" w:cs="Times New Roman"/>
          <w:sz w:val="24"/>
          <w:szCs w:val="24"/>
        </w:rPr>
        <w:t xml:space="preserve"> (код ДК 021:2015: </w:t>
      </w:r>
      <w:hyperlink r:id="rId5" w:history="1">
        <w:r w:rsidR="005D5286" w:rsidRPr="005D5286">
          <w:rPr>
            <w:rFonts w:ascii="Times New Roman" w:hAnsi="Times New Roman" w:cs="Times New Roman"/>
            <w:sz w:val="24"/>
            <w:szCs w:val="24"/>
          </w:rPr>
          <w:t>65310000-9</w:t>
        </w:r>
        <w:r w:rsidR="005D5286">
          <w:rPr>
            <w:rFonts w:ascii="Times New Roman" w:hAnsi="Times New Roman" w:cs="Times New Roman"/>
            <w:sz w:val="24"/>
            <w:szCs w:val="24"/>
          </w:rPr>
          <w:t xml:space="preserve"> </w:t>
        </w:r>
        <w:r w:rsidR="005D5286" w:rsidRPr="005D5286">
          <w:rPr>
            <w:rFonts w:ascii="Times New Roman" w:hAnsi="Times New Roman" w:cs="Times New Roman"/>
            <w:sz w:val="24"/>
            <w:szCs w:val="24"/>
          </w:rPr>
          <w:t>Розподіл електричної енергії</w:t>
        </w:r>
      </w:hyperlink>
    </w:p>
    <w:p w14:paraId="0D9DFB2E" w14:textId="6C3CB99B" w:rsidR="00A60A64" w:rsidRPr="00C617C0" w:rsidRDefault="00A60A64" w:rsidP="004032EA">
      <w:pPr>
        <w:spacing w:after="0" w:line="240" w:lineRule="auto"/>
        <w:ind w:firstLine="567"/>
        <w:rPr>
          <w:rFonts w:ascii="Times New Roman" w:hAnsi="Times New Roman" w:cs="Times New Roman"/>
          <w:sz w:val="24"/>
          <w:szCs w:val="24"/>
        </w:rPr>
      </w:pPr>
      <w:r w:rsidRPr="00C617C0">
        <w:rPr>
          <w:rFonts w:ascii="Times New Roman" w:hAnsi="Times New Roman" w:cs="Times New Roman"/>
          <w:sz w:val="24"/>
          <w:szCs w:val="24"/>
        </w:rPr>
        <w:t xml:space="preserve">КЕКВ </w:t>
      </w:r>
      <w:r w:rsidR="008D10EE" w:rsidRPr="008D10EE">
        <w:rPr>
          <w:rFonts w:ascii="Times New Roman" w:hAnsi="Times New Roman" w:cs="Times New Roman"/>
          <w:sz w:val="24"/>
          <w:szCs w:val="24"/>
        </w:rPr>
        <w:t>2273 - Оплата електроенергії</w:t>
      </w:r>
      <w:r w:rsidR="004032EA">
        <w:rPr>
          <w:rFonts w:ascii="Times New Roman" w:hAnsi="Times New Roman" w:cs="Times New Roman"/>
          <w:sz w:val="24"/>
          <w:szCs w:val="24"/>
        </w:rPr>
        <w:t>.</w:t>
      </w:r>
    </w:p>
    <w:p w14:paraId="75B1208F" w14:textId="77777777" w:rsidR="00BF4C4D" w:rsidRPr="00C617C0" w:rsidRDefault="00BF4C4D" w:rsidP="008D10EE">
      <w:pPr>
        <w:spacing w:after="0" w:line="240" w:lineRule="auto"/>
        <w:ind w:firstLine="567"/>
        <w:rPr>
          <w:rFonts w:ascii="Times New Roman" w:hAnsi="Times New Roman" w:cs="Times New Roman"/>
          <w:sz w:val="24"/>
          <w:szCs w:val="24"/>
        </w:rPr>
      </w:pPr>
    </w:p>
    <w:p w14:paraId="34DA2F80" w14:textId="6E361A44" w:rsidR="00163613" w:rsidRPr="008D10EE" w:rsidRDefault="00134ED9" w:rsidP="008D10EE">
      <w:pPr>
        <w:spacing w:after="0" w:line="240" w:lineRule="auto"/>
        <w:ind w:firstLine="567"/>
        <w:rPr>
          <w:rFonts w:ascii="Times New Roman" w:hAnsi="Times New Roman" w:cs="Times New Roman"/>
          <w:sz w:val="24"/>
          <w:szCs w:val="24"/>
        </w:rPr>
      </w:pPr>
      <w:r w:rsidRPr="008D10EE">
        <w:rPr>
          <w:rFonts w:ascii="Times New Roman" w:hAnsi="Times New Roman" w:cs="Times New Roman"/>
          <w:sz w:val="24"/>
          <w:szCs w:val="24"/>
        </w:rPr>
        <w:t>Ідентифікатор закупівлі</w:t>
      </w:r>
      <w:r w:rsidR="004032EA">
        <w:rPr>
          <w:rFonts w:ascii="Times New Roman" w:hAnsi="Times New Roman" w:cs="Times New Roman"/>
          <w:sz w:val="24"/>
          <w:szCs w:val="24"/>
        </w:rPr>
        <w:t xml:space="preserve">: </w:t>
      </w:r>
      <w:hyperlink r:id="rId6" w:tgtFrame="_blank" w:history="1">
        <w:r w:rsidR="005D5286" w:rsidRPr="005D5286">
          <w:rPr>
            <w:rFonts w:ascii="Times New Roman" w:hAnsi="Times New Roman" w:cs="Times New Roman"/>
            <w:sz w:val="24"/>
            <w:szCs w:val="24"/>
          </w:rPr>
          <w:t>UA-2026-01-21-019153-a</w:t>
        </w:r>
      </w:hyperlink>
    </w:p>
    <w:p w14:paraId="0E37F33F" w14:textId="77777777" w:rsidR="008D10EE" w:rsidRPr="00C617C0" w:rsidRDefault="008D10EE" w:rsidP="008D10EE">
      <w:pPr>
        <w:spacing w:after="0" w:line="240" w:lineRule="auto"/>
        <w:ind w:firstLine="567"/>
        <w:rPr>
          <w:rFonts w:ascii="Times New Roman" w:hAnsi="Times New Roman" w:cs="Times New Roman"/>
          <w:sz w:val="24"/>
          <w:szCs w:val="24"/>
        </w:rPr>
      </w:pPr>
    </w:p>
    <w:p w14:paraId="78D28793" w14:textId="093605C3" w:rsidR="00BF4C4D" w:rsidRPr="00C617C0" w:rsidRDefault="00134ED9" w:rsidP="004032EA">
      <w:pPr>
        <w:pStyle w:val="a7"/>
        <w:numPr>
          <w:ilvl w:val="0"/>
          <w:numId w:val="5"/>
        </w:numPr>
        <w:spacing w:after="0"/>
        <w:ind w:left="0" w:firstLine="567"/>
        <w:rPr>
          <w:rFonts w:ascii="Times New Roman" w:hAnsi="Times New Roman" w:cs="Times New Roman"/>
          <w:sz w:val="24"/>
          <w:szCs w:val="24"/>
        </w:rPr>
      </w:pPr>
      <w:r w:rsidRPr="00C617C0">
        <w:rPr>
          <w:rFonts w:ascii="Times New Roman" w:hAnsi="Times New Roman" w:cs="Times New Roman"/>
          <w:b/>
          <w:bCs/>
          <w:sz w:val="24"/>
          <w:szCs w:val="24"/>
        </w:rPr>
        <w:t>Обґрунтування технічних та якісних характеристик предмета закупівлі</w:t>
      </w:r>
    </w:p>
    <w:p w14:paraId="02ED4126" w14:textId="77777777" w:rsidR="005D5286" w:rsidRPr="005D5286" w:rsidRDefault="005D5286" w:rsidP="00D11F3B">
      <w:pPr>
        <w:pStyle w:val="a7"/>
        <w:spacing w:after="0" w:line="240" w:lineRule="auto"/>
        <w:ind w:left="0" w:firstLine="567"/>
        <w:jc w:val="both"/>
        <w:rPr>
          <w:rFonts w:ascii="Times New Roman" w:eastAsia="Times New Roman" w:hAnsi="Times New Roman" w:cs="Times New Roman"/>
          <w:sz w:val="24"/>
          <w:szCs w:val="24"/>
        </w:rPr>
      </w:pPr>
      <w:r w:rsidRPr="005D5286">
        <w:rPr>
          <w:rFonts w:ascii="Times New Roman" w:eastAsia="Times New Roman" w:hAnsi="Times New Roman" w:cs="Times New Roman"/>
          <w:sz w:val="24"/>
          <w:szCs w:val="24"/>
        </w:rPr>
        <w:t>Відповідно до постанови НКРЕКП від 27.11.2018 №1534 ПРАТ «</w:t>
      </w:r>
      <w:proofErr w:type="spellStart"/>
      <w:r w:rsidRPr="005D5286">
        <w:rPr>
          <w:rFonts w:ascii="Times New Roman" w:eastAsia="Times New Roman" w:hAnsi="Times New Roman" w:cs="Times New Roman"/>
          <w:sz w:val="24"/>
          <w:szCs w:val="24"/>
        </w:rPr>
        <w:t>Закарпаттяобленерго</w:t>
      </w:r>
      <w:proofErr w:type="spellEnd"/>
      <w:r w:rsidRPr="005D5286">
        <w:rPr>
          <w:rFonts w:ascii="Times New Roman" w:eastAsia="Times New Roman" w:hAnsi="Times New Roman" w:cs="Times New Roman"/>
          <w:sz w:val="24"/>
          <w:szCs w:val="24"/>
        </w:rPr>
        <w:t>»  (код ЄДРПОУ 00131529) видана ліцензія на право провадження господарської діяльності з розподілу електричної енергії у межах місць провадження господарської діяльності, а саме на території Закарпатської області в межах розташування системи розподілу електричної енергії, що перебуває у власності або господарському віданні (щодо державного або комунального майна) ПРИВАТНОГО АКЦІОНЕРНОГО ТОВАРИСТВА "ЗАКАРПАТТЯОБЛЕНЕРГО" та електричних мереж інших власників, які приєднані до мереж ліцензіата (з якими укладені відповідні договори згідно із законодавством).</w:t>
      </w:r>
    </w:p>
    <w:p w14:paraId="62E90EF1" w14:textId="77777777" w:rsidR="005D5286" w:rsidRPr="005D5286" w:rsidRDefault="005D5286" w:rsidP="00D11F3B">
      <w:pPr>
        <w:pStyle w:val="a7"/>
        <w:spacing w:after="0" w:line="240" w:lineRule="auto"/>
        <w:ind w:left="0" w:firstLine="567"/>
        <w:jc w:val="both"/>
        <w:rPr>
          <w:rFonts w:ascii="Times New Roman" w:eastAsia="Times New Roman" w:hAnsi="Times New Roman" w:cs="Times New Roman"/>
          <w:sz w:val="24"/>
          <w:szCs w:val="24"/>
        </w:rPr>
      </w:pPr>
      <w:r w:rsidRPr="005D5286">
        <w:rPr>
          <w:rFonts w:ascii="Times New Roman" w:eastAsia="Times New Roman" w:hAnsi="Times New Roman" w:cs="Times New Roman"/>
          <w:sz w:val="24"/>
          <w:szCs w:val="24"/>
        </w:rPr>
        <w:t>Станом на 31.12.2025 року  інформація про ПрАТ «</w:t>
      </w:r>
      <w:proofErr w:type="spellStart"/>
      <w:r w:rsidRPr="005D5286">
        <w:rPr>
          <w:rFonts w:ascii="Times New Roman" w:eastAsia="Times New Roman" w:hAnsi="Times New Roman" w:cs="Times New Roman"/>
          <w:sz w:val="24"/>
          <w:szCs w:val="24"/>
        </w:rPr>
        <w:t>Закарпаттяобленерго</w:t>
      </w:r>
      <w:proofErr w:type="spellEnd"/>
      <w:r w:rsidRPr="005D5286">
        <w:rPr>
          <w:rFonts w:ascii="Times New Roman" w:eastAsia="Times New Roman" w:hAnsi="Times New Roman" w:cs="Times New Roman"/>
          <w:sz w:val="24"/>
          <w:szCs w:val="24"/>
        </w:rPr>
        <w:t xml:space="preserve">» оприлюднено під порядковим номером 37 відповідно до даних Зведеного переліку </w:t>
      </w:r>
      <w:proofErr w:type="spellStart"/>
      <w:r w:rsidRPr="005D5286">
        <w:rPr>
          <w:rFonts w:ascii="Times New Roman" w:eastAsia="Times New Roman" w:hAnsi="Times New Roman" w:cs="Times New Roman"/>
          <w:sz w:val="24"/>
          <w:szCs w:val="24"/>
        </w:rPr>
        <w:t>субєктів</w:t>
      </w:r>
      <w:proofErr w:type="spellEnd"/>
      <w:r w:rsidRPr="005D5286">
        <w:rPr>
          <w:rFonts w:ascii="Times New Roman" w:eastAsia="Times New Roman" w:hAnsi="Times New Roman" w:cs="Times New Roman"/>
          <w:sz w:val="24"/>
          <w:szCs w:val="24"/>
        </w:rPr>
        <w:t xml:space="preserve"> природних монополій за посиланням </w:t>
      </w:r>
      <w:hyperlink r:id="rId7" w:history="1">
        <w:r w:rsidRPr="005D5286">
          <w:rPr>
            <w:rStyle w:val="ad"/>
            <w:rFonts w:ascii="Times New Roman" w:eastAsia="Times New Roman" w:hAnsi="Times New Roman" w:cs="Times New Roman"/>
            <w:sz w:val="24"/>
            <w:szCs w:val="24"/>
          </w:rPr>
          <w:t>https://www.nerc.gov.ua/reyestri-nkrekp/reyestri-subyektiv-prirodnih-monopolij-nkrekp/reyestr-subyektiv-prirodnih-monopolij-yaki-provadyat-gospodarsku-diyalnist-u-sferi-energetiki</w:t>
        </w:r>
      </w:hyperlink>
    </w:p>
    <w:p w14:paraId="21EF1FFA" w14:textId="78CF3B54" w:rsidR="005D5286" w:rsidRPr="005D5286" w:rsidRDefault="005D5286" w:rsidP="005D528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5D5286">
        <w:rPr>
          <w:rFonts w:ascii="Times New Roman" w:eastAsia="Times New Roman" w:hAnsi="Times New Roman" w:cs="Times New Roman"/>
          <w:sz w:val="24"/>
          <w:szCs w:val="24"/>
        </w:rPr>
        <w:t xml:space="preserve">         У зв’язку з цим надання послуг з розподілу електричної енергії для замовника мож</w:t>
      </w:r>
      <w:r w:rsidR="00D11F3B">
        <w:rPr>
          <w:rFonts w:ascii="Times New Roman" w:eastAsia="Times New Roman" w:hAnsi="Times New Roman" w:cs="Times New Roman"/>
          <w:sz w:val="24"/>
          <w:szCs w:val="24"/>
        </w:rPr>
        <w:t>е</w:t>
      </w:r>
      <w:r>
        <w:rPr>
          <w:rFonts w:ascii="Times New Roman" w:eastAsia="Times New Roman" w:hAnsi="Times New Roman" w:cs="Times New Roman"/>
          <w:sz w:val="24"/>
          <w:szCs w:val="24"/>
        </w:rPr>
        <w:t xml:space="preserve">  </w:t>
      </w:r>
      <w:r w:rsidRPr="005D5286">
        <w:rPr>
          <w:rFonts w:ascii="Times New Roman" w:eastAsia="Times New Roman" w:hAnsi="Times New Roman" w:cs="Times New Roman"/>
          <w:sz w:val="24"/>
          <w:szCs w:val="24"/>
        </w:rPr>
        <w:t>здійснюватися тільки ПРАТ «</w:t>
      </w:r>
      <w:proofErr w:type="spellStart"/>
      <w:r w:rsidRPr="005D5286">
        <w:rPr>
          <w:rFonts w:ascii="Times New Roman" w:eastAsia="Times New Roman" w:hAnsi="Times New Roman" w:cs="Times New Roman"/>
          <w:sz w:val="24"/>
          <w:szCs w:val="24"/>
        </w:rPr>
        <w:t>Закарпаттяобленерго</w:t>
      </w:r>
      <w:proofErr w:type="spellEnd"/>
      <w:r w:rsidRPr="005D5286">
        <w:rPr>
          <w:rFonts w:ascii="Times New Roman" w:eastAsia="Times New Roman" w:hAnsi="Times New Roman" w:cs="Times New Roman"/>
          <w:sz w:val="24"/>
          <w:szCs w:val="24"/>
        </w:rPr>
        <w:t>».</w:t>
      </w:r>
    </w:p>
    <w:p w14:paraId="75ED3DE0" w14:textId="77777777" w:rsidR="008D10EE" w:rsidRPr="00C617C0" w:rsidRDefault="008D10EE" w:rsidP="00C617C0">
      <w:pPr>
        <w:pStyle w:val="a7"/>
        <w:ind w:left="0" w:hanging="1014"/>
        <w:jc w:val="both"/>
        <w:rPr>
          <w:rFonts w:ascii="Times New Roman" w:hAnsi="Times New Roman" w:cs="Times New Roman"/>
          <w:sz w:val="24"/>
          <w:szCs w:val="24"/>
        </w:rPr>
      </w:pPr>
    </w:p>
    <w:p w14:paraId="1E850CD1" w14:textId="5245319E" w:rsidR="00134ED9" w:rsidRPr="00C617C0" w:rsidRDefault="00134ED9" w:rsidP="00A60A64">
      <w:pPr>
        <w:pStyle w:val="a7"/>
        <w:numPr>
          <w:ilvl w:val="0"/>
          <w:numId w:val="5"/>
        </w:numPr>
        <w:jc w:val="both"/>
        <w:rPr>
          <w:rFonts w:ascii="Times New Roman" w:hAnsi="Times New Roman" w:cs="Times New Roman"/>
          <w:sz w:val="24"/>
          <w:szCs w:val="24"/>
        </w:rPr>
      </w:pPr>
      <w:r w:rsidRPr="00C617C0">
        <w:rPr>
          <w:rFonts w:ascii="Times New Roman" w:hAnsi="Times New Roman" w:cs="Times New Roman"/>
          <w:b/>
          <w:bCs/>
          <w:sz w:val="24"/>
          <w:szCs w:val="24"/>
        </w:rPr>
        <w:t>Очікувана вартість предмета закупівлі</w:t>
      </w:r>
      <w:r w:rsidR="00AE1000" w:rsidRPr="00C617C0">
        <w:rPr>
          <w:rFonts w:ascii="Times New Roman" w:hAnsi="Times New Roman" w:cs="Times New Roman"/>
          <w:sz w:val="24"/>
          <w:szCs w:val="24"/>
        </w:rPr>
        <w:t xml:space="preserve"> </w:t>
      </w:r>
      <w:r w:rsidR="00AE1000" w:rsidRPr="00C617C0">
        <w:rPr>
          <w:rFonts w:ascii="Times New Roman" w:hAnsi="Times New Roman" w:cs="Times New Roman"/>
          <w:b/>
          <w:sz w:val="24"/>
          <w:szCs w:val="24"/>
        </w:rPr>
        <w:t>складає</w:t>
      </w:r>
      <w:r w:rsidR="00C4006E">
        <w:rPr>
          <w:rFonts w:ascii="Times New Roman" w:hAnsi="Times New Roman" w:cs="Times New Roman"/>
          <w:b/>
          <w:sz w:val="24"/>
          <w:szCs w:val="24"/>
        </w:rPr>
        <w:t>:</w:t>
      </w:r>
      <w:r w:rsidRPr="00C617C0">
        <w:rPr>
          <w:rFonts w:ascii="Times New Roman" w:hAnsi="Times New Roman" w:cs="Times New Roman"/>
          <w:sz w:val="24"/>
          <w:szCs w:val="24"/>
        </w:rPr>
        <w:t xml:space="preserve"> </w:t>
      </w:r>
      <w:r w:rsidR="005D5286">
        <w:rPr>
          <w:rFonts w:ascii="Times New Roman" w:hAnsi="Times New Roman" w:cs="Times New Roman"/>
          <w:sz w:val="24"/>
          <w:szCs w:val="24"/>
        </w:rPr>
        <w:t>236 416,20</w:t>
      </w:r>
      <w:r w:rsidR="00163613" w:rsidRPr="00C617C0">
        <w:rPr>
          <w:rFonts w:ascii="Times New Roman" w:hAnsi="Times New Roman" w:cs="Times New Roman"/>
          <w:sz w:val="24"/>
          <w:szCs w:val="24"/>
        </w:rPr>
        <w:t xml:space="preserve"> </w:t>
      </w:r>
      <w:r w:rsidRPr="00C617C0">
        <w:rPr>
          <w:rFonts w:ascii="Times New Roman" w:hAnsi="Times New Roman" w:cs="Times New Roman"/>
          <w:sz w:val="24"/>
          <w:szCs w:val="24"/>
        </w:rPr>
        <w:t>грн. з ПДВ</w:t>
      </w:r>
      <w:r w:rsidR="00A60A64" w:rsidRPr="00C617C0">
        <w:rPr>
          <w:rFonts w:ascii="Times New Roman" w:hAnsi="Times New Roman" w:cs="Times New Roman"/>
          <w:sz w:val="24"/>
          <w:szCs w:val="24"/>
        </w:rPr>
        <w:t>.</w:t>
      </w:r>
    </w:p>
    <w:p w14:paraId="61111B0F" w14:textId="77777777" w:rsidR="00A60A64" w:rsidRPr="00C617C0" w:rsidRDefault="00A60A64" w:rsidP="00A60A64">
      <w:pPr>
        <w:pStyle w:val="a7"/>
        <w:jc w:val="both"/>
        <w:rPr>
          <w:rFonts w:ascii="Times New Roman" w:hAnsi="Times New Roman" w:cs="Times New Roman"/>
          <w:sz w:val="24"/>
          <w:szCs w:val="24"/>
        </w:rPr>
      </w:pPr>
    </w:p>
    <w:p w14:paraId="1116E204" w14:textId="0808BAE4" w:rsidR="00C4006E" w:rsidRDefault="00134ED9" w:rsidP="004032EA">
      <w:pPr>
        <w:pStyle w:val="a7"/>
        <w:numPr>
          <w:ilvl w:val="0"/>
          <w:numId w:val="5"/>
        </w:numPr>
        <w:spacing w:after="0"/>
        <w:ind w:left="0" w:firstLine="426"/>
        <w:jc w:val="both"/>
        <w:rPr>
          <w:rFonts w:ascii="Times New Roman" w:hAnsi="Times New Roman" w:cs="Times New Roman"/>
          <w:sz w:val="24"/>
          <w:szCs w:val="24"/>
        </w:rPr>
      </w:pPr>
      <w:r w:rsidRPr="00C4006E">
        <w:rPr>
          <w:rFonts w:ascii="Times New Roman" w:hAnsi="Times New Roman" w:cs="Times New Roman"/>
          <w:b/>
          <w:bCs/>
          <w:sz w:val="24"/>
          <w:szCs w:val="24"/>
        </w:rPr>
        <w:t>Обґрунтування очікуваної вартості предмета закупівлі:</w:t>
      </w:r>
      <w:r w:rsidRPr="00C4006E">
        <w:rPr>
          <w:rFonts w:ascii="Times New Roman" w:hAnsi="Times New Roman" w:cs="Times New Roman"/>
          <w:sz w:val="24"/>
          <w:szCs w:val="24"/>
        </w:rPr>
        <w:t xml:space="preserve"> </w:t>
      </w:r>
      <w:r w:rsidR="005D5286">
        <w:rPr>
          <w:rFonts w:ascii="Times New Roman" w:hAnsi="Times New Roman" w:cs="Times New Roman"/>
          <w:sz w:val="24"/>
          <w:szCs w:val="24"/>
        </w:rPr>
        <w:t>236 416,20</w:t>
      </w:r>
      <w:r w:rsidR="005D5286" w:rsidRPr="00C617C0">
        <w:rPr>
          <w:rFonts w:ascii="Times New Roman" w:hAnsi="Times New Roman" w:cs="Times New Roman"/>
          <w:sz w:val="24"/>
          <w:szCs w:val="24"/>
        </w:rPr>
        <w:t xml:space="preserve"> </w:t>
      </w:r>
      <w:r w:rsidR="008D10EE" w:rsidRPr="00C4006E">
        <w:rPr>
          <w:rFonts w:ascii="Times New Roman" w:hAnsi="Times New Roman" w:cs="Times New Roman"/>
          <w:sz w:val="24"/>
          <w:szCs w:val="24"/>
        </w:rPr>
        <w:t xml:space="preserve">грн. </w:t>
      </w:r>
      <w:r w:rsidR="00B47656">
        <w:rPr>
          <w:rFonts w:ascii="Times New Roman" w:hAnsi="Times New Roman" w:cs="Times New Roman"/>
          <w:sz w:val="24"/>
          <w:szCs w:val="24"/>
        </w:rPr>
        <w:t>з ПДВ</w:t>
      </w:r>
    </w:p>
    <w:p w14:paraId="6E1B7351" w14:textId="14884222" w:rsidR="005D5286" w:rsidRDefault="00C4006E" w:rsidP="005D5286">
      <w:pPr>
        <w:spacing w:after="0"/>
        <w:ind w:firstLine="360"/>
        <w:jc w:val="both"/>
        <w:rPr>
          <w:rFonts w:ascii="Times New Roman" w:hAnsi="Times New Roman" w:cs="Times New Roman"/>
          <w:sz w:val="24"/>
          <w:szCs w:val="24"/>
        </w:rPr>
      </w:pPr>
      <w:r w:rsidRPr="00C4006E">
        <w:rPr>
          <w:rFonts w:ascii="Times New Roman" w:hAnsi="Times New Roman" w:cs="Times New Roman"/>
          <w:sz w:val="24"/>
          <w:szCs w:val="24"/>
        </w:rPr>
        <w:lastRenderedPageBreak/>
        <w:t>В</w:t>
      </w:r>
      <w:r w:rsidR="008D10EE" w:rsidRPr="00C4006E">
        <w:rPr>
          <w:rFonts w:ascii="Times New Roman" w:hAnsi="Times New Roman" w:cs="Times New Roman"/>
          <w:sz w:val="24"/>
          <w:szCs w:val="24"/>
        </w:rPr>
        <w:t>изначення очікуваної вартості предмета закупівлі обумовлено аналізом споживання (річного та місячного) електричної енергії за бюджетний період</w:t>
      </w:r>
      <w:r w:rsidRPr="00C4006E">
        <w:rPr>
          <w:rFonts w:ascii="Times New Roman" w:hAnsi="Times New Roman" w:cs="Times New Roman"/>
          <w:sz w:val="24"/>
          <w:szCs w:val="24"/>
        </w:rPr>
        <w:t xml:space="preserve"> 2025</w:t>
      </w:r>
      <w:r w:rsidR="008D10EE" w:rsidRPr="00C4006E">
        <w:rPr>
          <w:rFonts w:ascii="Times New Roman" w:hAnsi="Times New Roman" w:cs="Times New Roman"/>
          <w:sz w:val="24"/>
          <w:szCs w:val="24"/>
        </w:rPr>
        <w:t xml:space="preserve"> року. </w:t>
      </w:r>
      <w:r w:rsidR="005D5286" w:rsidRPr="005D5286">
        <w:rPr>
          <w:rFonts w:ascii="Times New Roman" w:hAnsi="Times New Roman" w:cs="Times New Roman"/>
          <w:sz w:val="24"/>
          <w:szCs w:val="24"/>
        </w:rPr>
        <w:t>Національна комісія, що здійснює державне регулювання у сферах енергетики та комунал</w:t>
      </w:r>
      <w:r w:rsidR="00D11F3B">
        <w:rPr>
          <w:rFonts w:ascii="Times New Roman" w:hAnsi="Times New Roman" w:cs="Times New Roman"/>
          <w:sz w:val="24"/>
          <w:szCs w:val="24"/>
        </w:rPr>
        <w:t>ьних послуг (НКРЕКП), оприлюднені</w:t>
      </w:r>
      <w:r w:rsidR="005D5286" w:rsidRPr="005D5286">
        <w:rPr>
          <w:rFonts w:ascii="Times New Roman" w:hAnsi="Times New Roman" w:cs="Times New Roman"/>
          <w:sz w:val="24"/>
          <w:szCs w:val="24"/>
        </w:rPr>
        <w:t xml:space="preserve"> тарифи на послуги з розподілу електричної енергії, що діють з 01.01.2026</w:t>
      </w:r>
      <w:r w:rsidR="005D5286">
        <w:rPr>
          <w:rFonts w:ascii="Times New Roman" w:hAnsi="Times New Roman" w:cs="Times New Roman"/>
          <w:sz w:val="24"/>
          <w:szCs w:val="24"/>
        </w:rPr>
        <w:t>.</w:t>
      </w:r>
    </w:p>
    <w:p w14:paraId="16429406" w14:textId="77777777" w:rsidR="00D11F3B" w:rsidRPr="005B6092" w:rsidRDefault="005D5286" w:rsidP="00D11F3B">
      <w:pPr>
        <w:pStyle w:val="a7"/>
        <w:ind w:left="0" w:firstLine="993"/>
        <w:jc w:val="both"/>
        <w:rPr>
          <w:rFonts w:ascii="Times New Roman" w:hAnsi="Times New Roman" w:cs="Times New Roman"/>
          <w:sz w:val="24"/>
          <w:szCs w:val="24"/>
        </w:rPr>
      </w:pPr>
      <w:r w:rsidRPr="005D5286">
        <w:rPr>
          <w:rFonts w:ascii="Times New Roman" w:hAnsi="Times New Roman" w:cs="Times New Roman"/>
          <w:sz w:val="24"/>
          <w:szCs w:val="24"/>
        </w:rPr>
        <w:br/>
      </w:r>
      <w:r w:rsidR="00134ED9" w:rsidRPr="005B6092">
        <w:rPr>
          <w:rFonts w:ascii="Times New Roman" w:hAnsi="Times New Roman" w:cs="Times New Roman"/>
          <w:b/>
          <w:bCs/>
          <w:sz w:val="24"/>
          <w:szCs w:val="24"/>
        </w:rPr>
        <w:t xml:space="preserve">Процедура </w:t>
      </w:r>
      <w:r w:rsidR="00134ED9" w:rsidRPr="00C4006E">
        <w:rPr>
          <w:rFonts w:ascii="Times New Roman" w:hAnsi="Times New Roman" w:cs="Times New Roman"/>
          <w:b/>
          <w:sz w:val="24"/>
          <w:szCs w:val="24"/>
        </w:rPr>
        <w:t>закупівлі</w:t>
      </w:r>
      <w:r w:rsidR="00134ED9" w:rsidRPr="00C4006E">
        <w:rPr>
          <w:rFonts w:ascii="Times New Roman" w:hAnsi="Times New Roman" w:cs="Times New Roman"/>
          <w:sz w:val="24"/>
          <w:szCs w:val="24"/>
        </w:rPr>
        <w:t>:</w:t>
      </w:r>
      <w:r w:rsidR="00134ED9" w:rsidRPr="005B6092">
        <w:rPr>
          <w:rFonts w:ascii="Times New Roman" w:hAnsi="Times New Roman" w:cs="Times New Roman"/>
          <w:sz w:val="24"/>
          <w:szCs w:val="24"/>
        </w:rPr>
        <w:t xml:space="preserve"> </w:t>
      </w:r>
      <w:r w:rsidR="00D11F3B" w:rsidRPr="005B6092">
        <w:rPr>
          <w:rFonts w:ascii="Times New Roman" w:hAnsi="Times New Roman" w:cs="Times New Roman"/>
          <w:sz w:val="24"/>
          <w:szCs w:val="24"/>
        </w:rPr>
        <w:t xml:space="preserve">відкриті торги (у порядку, визначеному особливостями, </w:t>
      </w:r>
      <w:bookmarkStart w:id="0" w:name="_GoBack"/>
      <w:bookmarkEnd w:id="0"/>
      <w:r w:rsidR="00D11F3B" w:rsidRPr="005B6092">
        <w:rPr>
          <w:rFonts w:ascii="Times New Roman" w:hAnsi="Times New Roman" w:cs="Times New Roman"/>
          <w:sz w:val="24"/>
          <w:szCs w:val="24"/>
        </w:rPr>
        <w:t xml:space="preserve">затвердженими постановою Кабінету Міністрів України від 12 жовтня 2022 р. № 1178 (із змінами). </w:t>
      </w:r>
    </w:p>
    <w:p w14:paraId="7215825E" w14:textId="27625B39" w:rsidR="005B6092" w:rsidRPr="005B6092" w:rsidRDefault="005B6092" w:rsidP="00D11F3B">
      <w:pPr>
        <w:spacing w:after="0"/>
        <w:ind w:firstLine="360"/>
        <w:jc w:val="both"/>
        <w:rPr>
          <w:rFonts w:ascii="Times New Roman" w:hAnsi="Times New Roman" w:cs="Times New Roman"/>
          <w:sz w:val="24"/>
          <w:szCs w:val="24"/>
        </w:rPr>
      </w:pPr>
      <w:r w:rsidRPr="005B6092">
        <w:rPr>
          <w:rFonts w:ascii="Times New Roman" w:hAnsi="Times New Roman" w:cs="Times New Roman"/>
          <w:sz w:val="24"/>
          <w:szCs w:val="24"/>
        </w:rPr>
        <w:t xml:space="preserve">Згідно з викладеним вище, згідно із Законом та потребами Замовника, </w:t>
      </w:r>
      <w:r w:rsidR="00D11F3B">
        <w:rPr>
          <w:rFonts w:ascii="Times New Roman" w:hAnsi="Times New Roman" w:cs="Times New Roman"/>
          <w:sz w:val="24"/>
          <w:szCs w:val="24"/>
        </w:rPr>
        <w:t>70 000 кВт*год.</w:t>
      </w:r>
    </w:p>
    <w:sectPr w:rsidR="005B6092" w:rsidRPr="005B6092" w:rsidSect="007C43BB">
      <w:pgSz w:w="11906" w:h="16838"/>
      <w:pgMar w:top="1134" w:right="566" w:bottom="1135"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484984"/>
    <w:multiLevelType w:val="hybridMultilevel"/>
    <w:tmpl w:val="20ACC3C2"/>
    <w:lvl w:ilvl="0" w:tplc="FC5604C0">
      <w:start w:val="1"/>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15:restartNumberingAfterBreak="0">
    <w:nsid w:val="37CF2E24"/>
    <w:multiLevelType w:val="multilevel"/>
    <w:tmpl w:val="BD76ED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2F20525"/>
    <w:multiLevelType w:val="hybridMultilevel"/>
    <w:tmpl w:val="2374963C"/>
    <w:lvl w:ilvl="0" w:tplc="04220001">
      <w:start w:val="1"/>
      <w:numFmt w:val="bullet"/>
      <w:lvlText w:val=""/>
      <w:lvlJc w:val="left"/>
      <w:pPr>
        <w:ind w:left="861" w:hanging="360"/>
      </w:pPr>
      <w:rPr>
        <w:rFonts w:ascii="Symbol" w:hAnsi="Symbol" w:hint="default"/>
      </w:rPr>
    </w:lvl>
    <w:lvl w:ilvl="1" w:tplc="04220003" w:tentative="1">
      <w:start w:val="1"/>
      <w:numFmt w:val="bullet"/>
      <w:lvlText w:val="o"/>
      <w:lvlJc w:val="left"/>
      <w:pPr>
        <w:ind w:left="1581" w:hanging="360"/>
      </w:pPr>
      <w:rPr>
        <w:rFonts w:ascii="Courier New" w:hAnsi="Courier New" w:cs="Courier New" w:hint="default"/>
      </w:rPr>
    </w:lvl>
    <w:lvl w:ilvl="2" w:tplc="04220005" w:tentative="1">
      <w:start w:val="1"/>
      <w:numFmt w:val="bullet"/>
      <w:lvlText w:val=""/>
      <w:lvlJc w:val="left"/>
      <w:pPr>
        <w:ind w:left="2301" w:hanging="360"/>
      </w:pPr>
      <w:rPr>
        <w:rFonts w:ascii="Wingdings" w:hAnsi="Wingdings" w:hint="default"/>
      </w:rPr>
    </w:lvl>
    <w:lvl w:ilvl="3" w:tplc="04220001" w:tentative="1">
      <w:start w:val="1"/>
      <w:numFmt w:val="bullet"/>
      <w:lvlText w:val=""/>
      <w:lvlJc w:val="left"/>
      <w:pPr>
        <w:ind w:left="3021" w:hanging="360"/>
      </w:pPr>
      <w:rPr>
        <w:rFonts w:ascii="Symbol" w:hAnsi="Symbol" w:hint="default"/>
      </w:rPr>
    </w:lvl>
    <w:lvl w:ilvl="4" w:tplc="04220003" w:tentative="1">
      <w:start w:val="1"/>
      <w:numFmt w:val="bullet"/>
      <w:lvlText w:val="o"/>
      <w:lvlJc w:val="left"/>
      <w:pPr>
        <w:ind w:left="3741" w:hanging="360"/>
      </w:pPr>
      <w:rPr>
        <w:rFonts w:ascii="Courier New" w:hAnsi="Courier New" w:cs="Courier New" w:hint="default"/>
      </w:rPr>
    </w:lvl>
    <w:lvl w:ilvl="5" w:tplc="04220005" w:tentative="1">
      <w:start w:val="1"/>
      <w:numFmt w:val="bullet"/>
      <w:lvlText w:val=""/>
      <w:lvlJc w:val="left"/>
      <w:pPr>
        <w:ind w:left="4461" w:hanging="360"/>
      </w:pPr>
      <w:rPr>
        <w:rFonts w:ascii="Wingdings" w:hAnsi="Wingdings" w:hint="default"/>
      </w:rPr>
    </w:lvl>
    <w:lvl w:ilvl="6" w:tplc="04220001" w:tentative="1">
      <w:start w:val="1"/>
      <w:numFmt w:val="bullet"/>
      <w:lvlText w:val=""/>
      <w:lvlJc w:val="left"/>
      <w:pPr>
        <w:ind w:left="5181" w:hanging="360"/>
      </w:pPr>
      <w:rPr>
        <w:rFonts w:ascii="Symbol" w:hAnsi="Symbol" w:hint="default"/>
      </w:rPr>
    </w:lvl>
    <w:lvl w:ilvl="7" w:tplc="04220003" w:tentative="1">
      <w:start w:val="1"/>
      <w:numFmt w:val="bullet"/>
      <w:lvlText w:val="o"/>
      <w:lvlJc w:val="left"/>
      <w:pPr>
        <w:ind w:left="5901" w:hanging="360"/>
      </w:pPr>
      <w:rPr>
        <w:rFonts w:ascii="Courier New" w:hAnsi="Courier New" w:cs="Courier New" w:hint="default"/>
      </w:rPr>
    </w:lvl>
    <w:lvl w:ilvl="8" w:tplc="04220005" w:tentative="1">
      <w:start w:val="1"/>
      <w:numFmt w:val="bullet"/>
      <w:lvlText w:val=""/>
      <w:lvlJc w:val="left"/>
      <w:pPr>
        <w:ind w:left="6621" w:hanging="360"/>
      </w:pPr>
      <w:rPr>
        <w:rFonts w:ascii="Wingdings" w:hAnsi="Wingdings" w:hint="default"/>
      </w:rPr>
    </w:lvl>
  </w:abstractNum>
  <w:abstractNum w:abstractNumId="3" w15:restartNumberingAfterBreak="0">
    <w:nsid w:val="4E0B4842"/>
    <w:multiLevelType w:val="multilevel"/>
    <w:tmpl w:val="8212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2B65F29"/>
    <w:multiLevelType w:val="hybridMultilevel"/>
    <w:tmpl w:val="1F82041A"/>
    <w:lvl w:ilvl="0" w:tplc="0419000B">
      <w:start w:val="1"/>
      <w:numFmt w:val="bullet"/>
      <w:lvlText w:val=""/>
      <w:lvlJc w:val="left"/>
      <w:pPr>
        <w:ind w:left="1440" w:hanging="360"/>
      </w:pPr>
      <w:rPr>
        <w:rFonts w:ascii="Wingdings" w:hAnsi="Wingdings"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5" w15:restartNumberingAfterBreak="0">
    <w:nsid w:val="536D53F7"/>
    <w:multiLevelType w:val="multilevel"/>
    <w:tmpl w:val="F8989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99D1E52"/>
    <w:multiLevelType w:val="multilevel"/>
    <w:tmpl w:val="D58287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3B14540"/>
    <w:multiLevelType w:val="hybridMultilevel"/>
    <w:tmpl w:val="877AC58C"/>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15:restartNumberingAfterBreak="0">
    <w:nsid w:val="6DCB5428"/>
    <w:multiLevelType w:val="hybridMultilevel"/>
    <w:tmpl w:val="D9D45B44"/>
    <w:lvl w:ilvl="0" w:tplc="DA6CF8F0">
      <w:start w:val="1"/>
      <w:numFmt w:val="decimal"/>
      <w:lvlText w:val="%1."/>
      <w:lvlJc w:val="left"/>
      <w:pPr>
        <w:ind w:left="720" w:hanging="360"/>
      </w:pPr>
      <w:rPr>
        <w:rFonts w:hint="default"/>
        <w:b/>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1"/>
  </w:num>
  <w:num w:numId="2">
    <w:abstractNumId w:val="5"/>
  </w:num>
  <w:num w:numId="3">
    <w:abstractNumId w:val="6"/>
  </w:num>
  <w:num w:numId="4">
    <w:abstractNumId w:val="7"/>
  </w:num>
  <w:num w:numId="5">
    <w:abstractNumId w:val="8"/>
  </w:num>
  <w:num w:numId="6">
    <w:abstractNumId w:val="3"/>
  </w:num>
  <w:num w:numId="7">
    <w:abstractNumId w:val="4"/>
  </w:num>
  <w:num w:numId="8">
    <w:abstractNumId w:val="0"/>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7C00"/>
    <w:rsid w:val="00070576"/>
    <w:rsid w:val="00125210"/>
    <w:rsid w:val="00134ED9"/>
    <w:rsid w:val="00134F98"/>
    <w:rsid w:val="00152939"/>
    <w:rsid w:val="00163613"/>
    <w:rsid w:val="001B3017"/>
    <w:rsid w:val="0022300E"/>
    <w:rsid w:val="00243344"/>
    <w:rsid w:val="002C314B"/>
    <w:rsid w:val="004032EA"/>
    <w:rsid w:val="004763D7"/>
    <w:rsid w:val="0054613F"/>
    <w:rsid w:val="005A3DB7"/>
    <w:rsid w:val="005B6092"/>
    <w:rsid w:val="005D5286"/>
    <w:rsid w:val="007C43BB"/>
    <w:rsid w:val="00813928"/>
    <w:rsid w:val="00854805"/>
    <w:rsid w:val="008A0397"/>
    <w:rsid w:val="008D10EE"/>
    <w:rsid w:val="00956F12"/>
    <w:rsid w:val="009A0B8F"/>
    <w:rsid w:val="00A60A64"/>
    <w:rsid w:val="00AC320E"/>
    <w:rsid w:val="00AE1000"/>
    <w:rsid w:val="00B47656"/>
    <w:rsid w:val="00BD2957"/>
    <w:rsid w:val="00BF4C4D"/>
    <w:rsid w:val="00C4006E"/>
    <w:rsid w:val="00C617C0"/>
    <w:rsid w:val="00CD7C00"/>
    <w:rsid w:val="00D11F3B"/>
    <w:rsid w:val="00D15311"/>
    <w:rsid w:val="00D907D2"/>
    <w:rsid w:val="00DF20DE"/>
    <w:rsid w:val="00EE7813"/>
    <w:rsid w:val="00FB0B45"/>
    <w:rsid w:val="00FD269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8B2F36"/>
  <w15:chartTrackingRefBased/>
  <w15:docId w15:val="{3C78A1C2-FDE3-426B-AFA7-F958893E5F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CD7C0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CD7C0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CD7C00"/>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CD7C00"/>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CD7C00"/>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CD7C00"/>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CD7C00"/>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CD7C00"/>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CD7C00"/>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D7C00"/>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CD7C00"/>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CD7C00"/>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CD7C00"/>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CD7C00"/>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CD7C00"/>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CD7C00"/>
    <w:rPr>
      <w:rFonts w:eastAsiaTheme="majorEastAsia" w:cstheme="majorBidi"/>
      <w:color w:val="595959" w:themeColor="text1" w:themeTint="A6"/>
    </w:rPr>
  </w:style>
  <w:style w:type="character" w:customStyle="1" w:styleId="80">
    <w:name w:val="Заголовок 8 Знак"/>
    <w:basedOn w:val="a0"/>
    <w:link w:val="8"/>
    <w:uiPriority w:val="9"/>
    <w:semiHidden/>
    <w:rsid w:val="00CD7C00"/>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CD7C00"/>
    <w:rPr>
      <w:rFonts w:eastAsiaTheme="majorEastAsia" w:cstheme="majorBidi"/>
      <w:color w:val="272727" w:themeColor="text1" w:themeTint="D8"/>
    </w:rPr>
  </w:style>
  <w:style w:type="paragraph" w:styleId="a3">
    <w:name w:val="Title"/>
    <w:basedOn w:val="a"/>
    <w:next w:val="a"/>
    <w:link w:val="a4"/>
    <w:uiPriority w:val="10"/>
    <w:qFormat/>
    <w:rsid w:val="00CD7C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CD7C0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D7C00"/>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CD7C00"/>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CD7C00"/>
    <w:pPr>
      <w:spacing w:before="160"/>
      <w:jc w:val="center"/>
    </w:pPr>
    <w:rPr>
      <w:i/>
      <w:iCs/>
      <w:color w:val="404040" w:themeColor="text1" w:themeTint="BF"/>
    </w:rPr>
  </w:style>
  <w:style w:type="character" w:customStyle="1" w:styleId="22">
    <w:name w:val="Цитата 2 Знак"/>
    <w:basedOn w:val="a0"/>
    <w:link w:val="21"/>
    <w:uiPriority w:val="29"/>
    <w:rsid w:val="00CD7C00"/>
    <w:rPr>
      <w:i/>
      <w:iCs/>
      <w:color w:val="404040" w:themeColor="text1" w:themeTint="BF"/>
    </w:rPr>
  </w:style>
  <w:style w:type="paragraph" w:styleId="a7">
    <w:name w:val="List Paragraph"/>
    <w:aliases w:val="Список уровня 2,название табл/рис,Chapter10,EBRD List,заголовок 1.1,AC List 01,Абзац списку 1,тв-Абзац списка,List Paragraph (numbered (a)),List_Paragraph,Multilevel para_II,List Paragraph-ExecSummary,Akapit z listą BS,Bullets,References"/>
    <w:basedOn w:val="a"/>
    <w:link w:val="a8"/>
    <w:uiPriority w:val="34"/>
    <w:qFormat/>
    <w:rsid w:val="00CD7C00"/>
    <w:pPr>
      <w:ind w:left="720"/>
      <w:contextualSpacing/>
    </w:pPr>
  </w:style>
  <w:style w:type="character" w:styleId="a9">
    <w:name w:val="Intense Emphasis"/>
    <w:basedOn w:val="a0"/>
    <w:uiPriority w:val="21"/>
    <w:qFormat/>
    <w:rsid w:val="00CD7C00"/>
    <w:rPr>
      <w:i/>
      <w:iCs/>
      <w:color w:val="2F5496" w:themeColor="accent1" w:themeShade="BF"/>
    </w:rPr>
  </w:style>
  <w:style w:type="paragraph" w:styleId="aa">
    <w:name w:val="Intense Quote"/>
    <w:basedOn w:val="a"/>
    <w:next w:val="a"/>
    <w:link w:val="ab"/>
    <w:uiPriority w:val="30"/>
    <w:qFormat/>
    <w:rsid w:val="00CD7C0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b">
    <w:name w:val="Выделенная цитата Знак"/>
    <w:basedOn w:val="a0"/>
    <w:link w:val="aa"/>
    <w:uiPriority w:val="30"/>
    <w:rsid w:val="00CD7C00"/>
    <w:rPr>
      <w:i/>
      <w:iCs/>
      <w:color w:val="2F5496" w:themeColor="accent1" w:themeShade="BF"/>
    </w:rPr>
  </w:style>
  <w:style w:type="character" w:styleId="ac">
    <w:name w:val="Intense Reference"/>
    <w:basedOn w:val="a0"/>
    <w:uiPriority w:val="32"/>
    <w:qFormat/>
    <w:rsid w:val="00CD7C00"/>
    <w:rPr>
      <w:b/>
      <w:bCs/>
      <w:smallCaps/>
      <w:color w:val="2F5496" w:themeColor="accent1" w:themeShade="BF"/>
      <w:spacing w:val="5"/>
    </w:rPr>
  </w:style>
  <w:style w:type="character" w:styleId="ad">
    <w:name w:val="Hyperlink"/>
    <w:basedOn w:val="a0"/>
    <w:uiPriority w:val="99"/>
    <w:unhideWhenUsed/>
    <w:rsid w:val="00CD7C00"/>
    <w:rPr>
      <w:color w:val="0563C1" w:themeColor="hyperlink"/>
      <w:u w:val="single"/>
    </w:rPr>
  </w:style>
  <w:style w:type="character" w:customStyle="1" w:styleId="UnresolvedMention">
    <w:name w:val="Unresolved Mention"/>
    <w:basedOn w:val="a0"/>
    <w:uiPriority w:val="99"/>
    <w:semiHidden/>
    <w:unhideWhenUsed/>
    <w:rsid w:val="00CD7C00"/>
    <w:rPr>
      <w:color w:val="605E5C"/>
      <w:shd w:val="clear" w:color="auto" w:fill="E1DFDD"/>
    </w:rPr>
  </w:style>
  <w:style w:type="table" w:styleId="ae">
    <w:name w:val="Table Grid"/>
    <w:basedOn w:val="a1"/>
    <w:uiPriority w:val="39"/>
    <w:rsid w:val="005A3D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Normal (Web)"/>
    <w:basedOn w:val="a"/>
    <w:rsid w:val="00AE1000"/>
    <w:pPr>
      <w:spacing w:before="100" w:beforeAutospacing="1" w:after="100" w:afterAutospacing="1" w:line="240" w:lineRule="auto"/>
    </w:pPr>
    <w:rPr>
      <w:rFonts w:ascii="Times New Roman" w:eastAsia="SimSun" w:hAnsi="Times New Roman" w:cs="Times New Roman"/>
      <w:kern w:val="0"/>
      <w:sz w:val="24"/>
      <w:szCs w:val="24"/>
      <w:lang w:eastAsia="zh-CN"/>
      <w14:ligatures w14:val="none"/>
    </w:rPr>
  </w:style>
  <w:style w:type="paragraph" w:customStyle="1" w:styleId="msonospacing0">
    <w:name w:val="msonospacing"/>
    <w:basedOn w:val="a"/>
    <w:rsid w:val="00AE1000"/>
    <w:pPr>
      <w:spacing w:before="100" w:beforeAutospacing="1" w:after="100" w:afterAutospacing="1" w:line="240" w:lineRule="auto"/>
    </w:pPr>
    <w:rPr>
      <w:rFonts w:ascii="Times New Roman" w:eastAsia="SimSun" w:hAnsi="Times New Roman" w:cs="Times New Roman"/>
      <w:kern w:val="0"/>
      <w:sz w:val="24"/>
      <w:szCs w:val="24"/>
      <w:lang w:eastAsia="zh-CN"/>
      <w14:ligatures w14:val="none"/>
    </w:rPr>
  </w:style>
  <w:style w:type="paragraph" w:customStyle="1" w:styleId="11">
    <w:name w:val="Звичайний1"/>
    <w:uiPriority w:val="99"/>
    <w:rsid w:val="008A0397"/>
    <w:pPr>
      <w:spacing w:after="0" w:line="240" w:lineRule="auto"/>
    </w:pPr>
    <w:rPr>
      <w:rFonts w:ascii="Times New Roman" w:eastAsia="Times New Roman" w:hAnsi="Times New Roman" w:cs="Times New Roman"/>
      <w:kern w:val="0"/>
      <w:sz w:val="24"/>
      <w:szCs w:val="24"/>
      <w:lang w:eastAsia="ru-RU"/>
      <w14:ligatures w14:val="none"/>
    </w:rPr>
  </w:style>
  <w:style w:type="character" w:customStyle="1" w:styleId="a8">
    <w:name w:val="Абзац списка Знак"/>
    <w:aliases w:val="Список уровня 2 Знак,название табл/рис Знак,Chapter10 Знак,EBRD List Знак,заголовок 1.1 Знак,AC List 01 Знак,Абзац списку 1 Знак,тв-Абзац списка Знак,List Paragraph (numbered (a)) Знак,List_Paragraph Знак,Multilevel para_II Знак"/>
    <w:link w:val="a7"/>
    <w:uiPriority w:val="34"/>
    <w:locked/>
    <w:rsid w:val="008A0397"/>
  </w:style>
  <w:style w:type="paragraph" w:customStyle="1" w:styleId="Default">
    <w:name w:val="Default"/>
    <w:rsid w:val="00C617C0"/>
    <w:pPr>
      <w:autoSpaceDE w:val="0"/>
      <w:autoSpaceDN w:val="0"/>
      <w:adjustRightInd w:val="0"/>
      <w:spacing w:after="0" w:line="240" w:lineRule="auto"/>
    </w:pPr>
    <w:rPr>
      <w:rFonts w:ascii="Times New Roman" w:hAnsi="Times New Roman" w:cs="Times New Roman"/>
      <w:color w:val="000000"/>
      <w:kern w:val="0"/>
      <w:sz w:val="24"/>
      <w:szCs w:val="24"/>
    </w:rPr>
  </w:style>
  <w:style w:type="character" w:customStyle="1" w:styleId="ng-binding">
    <w:name w:val="ng-binding"/>
    <w:basedOn w:val="a0"/>
    <w:rsid w:val="005D52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8793255">
      <w:bodyDiv w:val="1"/>
      <w:marLeft w:val="0"/>
      <w:marRight w:val="0"/>
      <w:marTop w:val="0"/>
      <w:marBottom w:val="0"/>
      <w:divBdr>
        <w:top w:val="none" w:sz="0" w:space="0" w:color="auto"/>
        <w:left w:val="none" w:sz="0" w:space="0" w:color="auto"/>
        <w:bottom w:val="none" w:sz="0" w:space="0" w:color="auto"/>
        <w:right w:val="none" w:sz="0" w:space="0" w:color="auto"/>
      </w:divBdr>
    </w:div>
    <w:div w:id="580411342">
      <w:bodyDiv w:val="1"/>
      <w:marLeft w:val="0"/>
      <w:marRight w:val="0"/>
      <w:marTop w:val="0"/>
      <w:marBottom w:val="0"/>
      <w:divBdr>
        <w:top w:val="none" w:sz="0" w:space="0" w:color="auto"/>
        <w:left w:val="none" w:sz="0" w:space="0" w:color="auto"/>
        <w:bottom w:val="none" w:sz="0" w:space="0" w:color="auto"/>
        <w:right w:val="none" w:sz="0" w:space="0" w:color="auto"/>
      </w:divBdr>
    </w:div>
    <w:div w:id="605891150">
      <w:bodyDiv w:val="1"/>
      <w:marLeft w:val="0"/>
      <w:marRight w:val="0"/>
      <w:marTop w:val="0"/>
      <w:marBottom w:val="0"/>
      <w:divBdr>
        <w:top w:val="none" w:sz="0" w:space="0" w:color="auto"/>
        <w:left w:val="none" w:sz="0" w:space="0" w:color="auto"/>
        <w:bottom w:val="none" w:sz="0" w:space="0" w:color="auto"/>
        <w:right w:val="none" w:sz="0" w:space="0" w:color="auto"/>
      </w:divBdr>
    </w:div>
    <w:div w:id="691801506">
      <w:bodyDiv w:val="1"/>
      <w:marLeft w:val="0"/>
      <w:marRight w:val="0"/>
      <w:marTop w:val="0"/>
      <w:marBottom w:val="0"/>
      <w:divBdr>
        <w:top w:val="none" w:sz="0" w:space="0" w:color="auto"/>
        <w:left w:val="none" w:sz="0" w:space="0" w:color="auto"/>
        <w:bottom w:val="none" w:sz="0" w:space="0" w:color="auto"/>
        <w:right w:val="none" w:sz="0" w:space="0" w:color="auto"/>
      </w:divBdr>
    </w:div>
    <w:div w:id="903567873">
      <w:bodyDiv w:val="1"/>
      <w:marLeft w:val="0"/>
      <w:marRight w:val="0"/>
      <w:marTop w:val="0"/>
      <w:marBottom w:val="0"/>
      <w:divBdr>
        <w:top w:val="none" w:sz="0" w:space="0" w:color="auto"/>
        <w:left w:val="none" w:sz="0" w:space="0" w:color="auto"/>
        <w:bottom w:val="none" w:sz="0" w:space="0" w:color="auto"/>
        <w:right w:val="none" w:sz="0" w:space="0" w:color="auto"/>
      </w:divBdr>
    </w:div>
    <w:div w:id="956260172">
      <w:bodyDiv w:val="1"/>
      <w:marLeft w:val="0"/>
      <w:marRight w:val="0"/>
      <w:marTop w:val="0"/>
      <w:marBottom w:val="0"/>
      <w:divBdr>
        <w:top w:val="none" w:sz="0" w:space="0" w:color="auto"/>
        <w:left w:val="none" w:sz="0" w:space="0" w:color="auto"/>
        <w:bottom w:val="none" w:sz="0" w:space="0" w:color="auto"/>
        <w:right w:val="none" w:sz="0" w:space="0" w:color="auto"/>
      </w:divBdr>
    </w:div>
    <w:div w:id="1045833561">
      <w:bodyDiv w:val="1"/>
      <w:marLeft w:val="0"/>
      <w:marRight w:val="0"/>
      <w:marTop w:val="0"/>
      <w:marBottom w:val="0"/>
      <w:divBdr>
        <w:top w:val="none" w:sz="0" w:space="0" w:color="auto"/>
        <w:left w:val="none" w:sz="0" w:space="0" w:color="auto"/>
        <w:bottom w:val="none" w:sz="0" w:space="0" w:color="auto"/>
        <w:right w:val="none" w:sz="0" w:space="0" w:color="auto"/>
      </w:divBdr>
    </w:div>
    <w:div w:id="1117409307">
      <w:bodyDiv w:val="1"/>
      <w:marLeft w:val="0"/>
      <w:marRight w:val="0"/>
      <w:marTop w:val="0"/>
      <w:marBottom w:val="0"/>
      <w:divBdr>
        <w:top w:val="none" w:sz="0" w:space="0" w:color="auto"/>
        <w:left w:val="none" w:sz="0" w:space="0" w:color="auto"/>
        <w:bottom w:val="none" w:sz="0" w:space="0" w:color="auto"/>
        <w:right w:val="none" w:sz="0" w:space="0" w:color="auto"/>
      </w:divBdr>
    </w:div>
    <w:div w:id="1589852187">
      <w:bodyDiv w:val="1"/>
      <w:marLeft w:val="0"/>
      <w:marRight w:val="0"/>
      <w:marTop w:val="0"/>
      <w:marBottom w:val="0"/>
      <w:divBdr>
        <w:top w:val="none" w:sz="0" w:space="0" w:color="auto"/>
        <w:left w:val="none" w:sz="0" w:space="0" w:color="auto"/>
        <w:bottom w:val="none" w:sz="0" w:space="0" w:color="auto"/>
        <w:right w:val="none" w:sz="0" w:space="0" w:color="auto"/>
      </w:divBdr>
    </w:div>
    <w:div w:id="1715306436">
      <w:bodyDiv w:val="1"/>
      <w:marLeft w:val="0"/>
      <w:marRight w:val="0"/>
      <w:marTop w:val="0"/>
      <w:marBottom w:val="0"/>
      <w:divBdr>
        <w:top w:val="none" w:sz="0" w:space="0" w:color="auto"/>
        <w:left w:val="none" w:sz="0" w:space="0" w:color="auto"/>
        <w:bottom w:val="none" w:sz="0" w:space="0" w:color="auto"/>
        <w:right w:val="none" w:sz="0" w:space="0" w:color="auto"/>
      </w:divBdr>
    </w:div>
    <w:div w:id="1727024374">
      <w:bodyDiv w:val="1"/>
      <w:marLeft w:val="0"/>
      <w:marRight w:val="0"/>
      <w:marTop w:val="0"/>
      <w:marBottom w:val="0"/>
      <w:divBdr>
        <w:top w:val="none" w:sz="0" w:space="0" w:color="auto"/>
        <w:left w:val="none" w:sz="0" w:space="0" w:color="auto"/>
        <w:bottom w:val="none" w:sz="0" w:space="0" w:color="auto"/>
        <w:right w:val="none" w:sz="0" w:space="0" w:color="auto"/>
      </w:divBdr>
    </w:div>
    <w:div w:id="1910849548">
      <w:bodyDiv w:val="1"/>
      <w:marLeft w:val="0"/>
      <w:marRight w:val="0"/>
      <w:marTop w:val="0"/>
      <w:marBottom w:val="0"/>
      <w:divBdr>
        <w:top w:val="none" w:sz="0" w:space="0" w:color="auto"/>
        <w:left w:val="none" w:sz="0" w:space="0" w:color="auto"/>
        <w:bottom w:val="none" w:sz="0" w:space="0" w:color="auto"/>
        <w:right w:val="none" w:sz="0" w:space="0" w:color="auto"/>
      </w:divBdr>
    </w:div>
    <w:div w:id="1966959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nerc.gov.ua/reyestri-nkrekp/reyestri-subyektiv-prirodnih-monopolij-nkrekp/reyestr-subyektiv-prirodnih-monopolij-yaki-provadyat-gospodarsku-diyalnist-u-sferi-energetik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ov.e-tender.ua/tender/komunalni-poslugi/UA-2026-01-21-019153-a-posluhy-z-rozpodilu-elektrychnoyi-enerhiyi" TargetMode="External"/><Relationship Id="rId5" Type="http://schemas.openxmlformats.org/officeDocument/2006/relationships/hyperlink" Target="https://gov.e-tender.ua/classificationSearch/65310000-9"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307</TotalTime>
  <Pages>2</Pages>
  <Words>2319</Words>
  <Characters>1323</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Екатерина Е</dc:creator>
  <cp:keywords/>
  <dc:description/>
  <cp:lastModifiedBy>Lenovo</cp:lastModifiedBy>
  <cp:revision>9</cp:revision>
  <cp:lastPrinted>2025-07-28T10:01:00Z</cp:lastPrinted>
  <dcterms:created xsi:type="dcterms:W3CDTF">2025-10-30T12:48:00Z</dcterms:created>
  <dcterms:modified xsi:type="dcterms:W3CDTF">2026-01-23T10:23:00Z</dcterms:modified>
</cp:coreProperties>
</file>